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B7" w:rsidRPr="006F6914" w:rsidRDefault="006971B7" w:rsidP="00E12DE0">
      <w:pPr>
        <w:widowControl w:val="0"/>
        <w:autoSpaceDE w:val="0"/>
        <w:autoSpaceDN w:val="0"/>
        <w:adjustRightInd w:val="0"/>
        <w:spacing w:after="0" w:line="240" w:lineRule="auto"/>
        <w:outlineLvl w:val="1"/>
        <w:rPr>
          <w:rFonts w:ascii="Times New Roman" w:hAnsi="Times New Roman"/>
          <w:sz w:val="20"/>
          <w:szCs w:val="20"/>
          <w:lang w:eastAsia="ru-RU"/>
        </w:rPr>
      </w:pPr>
      <w:r w:rsidRPr="006F6914">
        <w:rPr>
          <w:rFonts w:ascii="Times New Roman" w:hAnsi="Times New Roman"/>
          <w:sz w:val="20"/>
          <w:szCs w:val="20"/>
          <w:lang w:eastAsia="ru-RU"/>
        </w:rPr>
        <w:t>Приложение</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к Порядку составления</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и утверждения плана</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финансово-хозяйственной</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деятельности областных</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государственных учреждений,</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функции и полномочия учредителя</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 xml:space="preserve"> которых осуществляет </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комитет образования</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 xml:space="preserve"> Еврейской автономной области</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Форма</w:t>
      </w: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 xml:space="preserve">                                                  УТВЕРЖДАЮ</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 xml:space="preserve">                                   ________________________________________</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 xml:space="preserve">          </w:t>
      </w:r>
      <w:r>
        <w:rPr>
          <w:rFonts w:ascii="Times New Roman" w:hAnsi="Times New Roman"/>
          <w:sz w:val="20"/>
          <w:szCs w:val="20"/>
          <w:lang w:eastAsia="ru-RU"/>
        </w:rPr>
        <w:t xml:space="preserve">                         (директор</w:t>
      </w:r>
      <w:r w:rsidRPr="006F6914">
        <w:rPr>
          <w:rFonts w:ascii="Times New Roman" w:hAnsi="Times New Roman"/>
          <w:sz w:val="20"/>
          <w:szCs w:val="20"/>
          <w:lang w:eastAsia="ru-RU"/>
        </w:rPr>
        <w:t>)</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 xml:space="preserve">                                   МП _____________________________________</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 xml:space="preserve">                                      </w:t>
      </w:r>
      <w:r>
        <w:rPr>
          <w:rFonts w:ascii="Times New Roman" w:hAnsi="Times New Roman"/>
          <w:sz w:val="20"/>
          <w:szCs w:val="20"/>
          <w:lang w:eastAsia="ru-RU"/>
        </w:rPr>
        <w:t xml:space="preserve">   (Быстрова.</w:t>
      </w:r>
      <w:r w:rsidRPr="006F6914">
        <w:rPr>
          <w:rFonts w:ascii="Times New Roman" w:hAnsi="Times New Roman"/>
          <w:sz w:val="20"/>
          <w:szCs w:val="20"/>
          <w:lang w:eastAsia="ru-RU"/>
        </w:rPr>
        <w:t>)</w:t>
      </w:r>
    </w:p>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 xml:space="preserve">                                 </w:t>
      </w:r>
      <w:r>
        <w:rPr>
          <w:rFonts w:ascii="Times New Roman" w:hAnsi="Times New Roman"/>
          <w:sz w:val="20"/>
          <w:szCs w:val="20"/>
          <w:lang w:eastAsia="ru-RU"/>
        </w:rPr>
        <w:t xml:space="preserve">         "9" января 2018</w:t>
      </w:r>
      <w:r w:rsidRPr="006F6914">
        <w:rPr>
          <w:rFonts w:ascii="Times New Roman" w:hAnsi="Times New Roman"/>
          <w:sz w:val="20"/>
          <w:szCs w:val="20"/>
          <w:lang w:eastAsia="ru-RU"/>
        </w:rPr>
        <w:t xml:space="preserve"> г.</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bookmarkStart w:id="0" w:name="Par169"/>
      <w:bookmarkEnd w:id="0"/>
      <w:r w:rsidRPr="006F6914">
        <w:rPr>
          <w:rFonts w:ascii="Times New Roman" w:hAnsi="Times New Roman"/>
          <w:sz w:val="20"/>
          <w:szCs w:val="20"/>
          <w:lang w:eastAsia="ru-RU"/>
        </w:rPr>
        <w:t>План финансово-хозяйственной деятельности</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2018 г. и плановый период 2019и 2020</w:t>
      </w:r>
      <w:r w:rsidRPr="006F6914">
        <w:rPr>
          <w:rFonts w:ascii="Times New Roman" w:hAnsi="Times New Roman"/>
          <w:sz w:val="20"/>
          <w:szCs w:val="20"/>
          <w:lang w:eastAsia="ru-RU"/>
        </w:rPr>
        <w:t xml:space="preserve"> годов</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___________________________________________________________________________</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(составляется на очередной финансовый год и плановый период либо в случае</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утверждения федерального закона о федеральном бюджете на очередной</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финансовый год - на очередной финансовый год)</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Областное государственное бюджетное учреждение для детей-сирот и детей, оставшихся без попечения родителей «Детский дом №2»</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учреждения (подразделения)</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2948"/>
        <w:gridCol w:w="5557"/>
        <w:gridCol w:w="1190"/>
      </w:tblGrid>
      <w:tr w:rsidR="006971B7" w:rsidRPr="002D3A1F" w:rsidTr="00DC02A7">
        <w:tc>
          <w:tcPr>
            <w:tcW w:w="2948" w:type="dxa"/>
            <w:vMerge w:val="restart"/>
            <w:vAlign w:val="center"/>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(адрес фактического местонахождения учреждения)</w:t>
            </w:r>
          </w:p>
        </w:tc>
        <w:tc>
          <w:tcPr>
            <w:tcW w:w="5557" w:type="dxa"/>
            <w:tcBorders>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Коды</w:t>
            </w:r>
          </w:p>
        </w:tc>
      </w:tr>
      <w:tr w:rsidR="006971B7" w:rsidRPr="002D3A1F" w:rsidTr="00DC02A7">
        <w:tc>
          <w:tcPr>
            <w:tcW w:w="2948" w:type="dxa"/>
            <w:vMerge/>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557" w:type="dxa"/>
            <w:tcBorders>
              <w:right w:val="single" w:sz="4" w:space="0" w:color="auto"/>
            </w:tcBorders>
          </w:tcPr>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Дата</w:t>
            </w:r>
          </w:p>
        </w:tc>
        <w:tc>
          <w:tcPr>
            <w:tcW w:w="11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19.01.2018г.</w:t>
            </w:r>
          </w:p>
        </w:tc>
      </w:tr>
      <w:tr w:rsidR="006971B7" w:rsidRPr="002D3A1F" w:rsidTr="00DC02A7">
        <w:tc>
          <w:tcPr>
            <w:tcW w:w="2948" w:type="dxa"/>
            <w:vMerge/>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557" w:type="dxa"/>
            <w:tcBorders>
              <w:right w:val="single" w:sz="4" w:space="0" w:color="auto"/>
            </w:tcBorders>
          </w:tcPr>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Дата предыдущего утверждения плана</w:t>
            </w:r>
          </w:p>
        </w:tc>
        <w:tc>
          <w:tcPr>
            <w:tcW w:w="11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19.01.2017г.</w:t>
            </w:r>
          </w:p>
        </w:tc>
      </w:tr>
      <w:tr w:rsidR="006971B7" w:rsidRPr="002D3A1F" w:rsidTr="00DC02A7">
        <w:tc>
          <w:tcPr>
            <w:tcW w:w="2948" w:type="dxa"/>
            <w:vMerge/>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557" w:type="dxa"/>
            <w:tcBorders>
              <w:right w:val="single" w:sz="4" w:space="0" w:color="auto"/>
            </w:tcBorders>
          </w:tcPr>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по ОКПО</w:t>
            </w:r>
          </w:p>
        </w:tc>
        <w:tc>
          <w:tcPr>
            <w:tcW w:w="11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49091215</w:t>
            </w:r>
          </w:p>
        </w:tc>
      </w:tr>
      <w:tr w:rsidR="006971B7" w:rsidRPr="002D3A1F" w:rsidTr="00DC02A7">
        <w:tc>
          <w:tcPr>
            <w:tcW w:w="2948" w:type="dxa"/>
            <w:vMerge/>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557" w:type="dxa"/>
            <w:tcBorders>
              <w:right w:val="single" w:sz="4" w:space="0" w:color="auto"/>
            </w:tcBorders>
          </w:tcPr>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ГРБС</w:t>
            </w:r>
          </w:p>
        </w:tc>
        <w:tc>
          <w:tcPr>
            <w:tcW w:w="11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004</w:t>
            </w:r>
          </w:p>
        </w:tc>
      </w:tr>
      <w:tr w:rsidR="006971B7" w:rsidRPr="002D3A1F" w:rsidTr="00DC02A7">
        <w:tc>
          <w:tcPr>
            <w:tcW w:w="2948" w:type="dxa"/>
            <w:vMerge/>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557" w:type="dxa"/>
            <w:tcBorders>
              <w:right w:val="single" w:sz="4" w:space="0" w:color="auto"/>
            </w:tcBorders>
          </w:tcPr>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ИНН</w:t>
            </w:r>
          </w:p>
        </w:tc>
        <w:tc>
          <w:tcPr>
            <w:tcW w:w="11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7901020051</w:t>
            </w:r>
          </w:p>
        </w:tc>
      </w:tr>
      <w:tr w:rsidR="006971B7" w:rsidRPr="002D3A1F" w:rsidTr="00DC02A7">
        <w:tc>
          <w:tcPr>
            <w:tcW w:w="2948" w:type="dxa"/>
            <w:vMerge/>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557" w:type="dxa"/>
            <w:tcBorders>
              <w:right w:val="single" w:sz="4" w:space="0" w:color="auto"/>
            </w:tcBorders>
          </w:tcPr>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КПП</w:t>
            </w:r>
          </w:p>
        </w:tc>
        <w:tc>
          <w:tcPr>
            <w:tcW w:w="11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790101001</w:t>
            </w:r>
          </w:p>
        </w:tc>
      </w:tr>
      <w:tr w:rsidR="006971B7" w:rsidRPr="002D3A1F" w:rsidTr="00DC02A7">
        <w:tc>
          <w:tcPr>
            <w:tcW w:w="2948" w:type="dxa"/>
            <w:vMerge/>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557" w:type="dxa"/>
            <w:tcBorders>
              <w:right w:val="single" w:sz="4" w:space="0" w:color="auto"/>
            </w:tcBorders>
          </w:tcPr>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единица измерения по ОКЕИ</w:t>
            </w:r>
          </w:p>
        </w:tc>
        <w:tc>
          <w:tcPr>
            <w:tcW w:w="11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383</w:t>
            </w:r>
          </w:p>
        </w:tc>
      </w:tr>
      <w:tr w:rsidR="006971B7" w:rsidRPr="002D3A1F" w:rsidTr="00DC02A7">
        <w:tc>
          <w:tcPr>
            <w:tcW w:w="2948" w:type="dxa"/>
            <w:vMerge/>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557" w:type="dxa"/>
            <w:tcBorders>
              <w:right w:val="single" w:sz="4" w:space="0" w:color="auto"/>
            </w:tcBorders>
          </w:tcPr>
          <w:p w:rsidR="006971B7" w:rsidRPr="006F6914" w:rsidRDefault="006971B7" w:rsidP="006F6914">
            <w:pPr>
              <w:widowControl w:val="0"/>
              <w:autoSpaceDE w:val="0"/>
              <w:autoSpaceDN w:val="0"/>
              <w:adjustRightInd w:val="0"/>
              <w:spacing w:after="0" w:line="240" w:lineRule="auto"/>
              <w:jc w:val="right"/>
              <w:rPr>
                <w:rFonts w:ascii="Times New Roman" w:hAnsi="Times New Roman"/>
                <w:sz w:val="20"/>
                <w:szCs w:val="20"/>
                <w:lang w:eastAsia="ru-RU"/>
              </w:rPr>
            </w:pPr>
            <w:r w:rsidRPr="006F6914">
              <w:rPr>
                <w:rFonts w:ascii="Times New Roman" w:hAnsi="Times New Roman"/>
                <w:sz w:val="20"/>
                <w:szCs w:val="20"/>
                <w:lang w:eastAsia="ru-RU"/>
              </w:rPr>
              <w:t>код по реестру участников бюджетного процесса, а также юридических лиц, не являющихся участниками бюджетного процесса</w:t>
            </w:r>
          </w:p>
        </w:tc>
        <w:tc>
          <w:tcPr>
            <w:tcW w:w="1190" w:type="dxa"/>
            <w:tcBorders>
              <w:top w:val="single" w:sz="4" w:space="0" w:color="auto"/>
              <w:left w:val="single" w:sz="4" w:space="0" w:color="auto"/>
              <w:bottom w:val="single" w:sz="4" w:space="0" w:color="auto"/>
              <w:right w:val="single" w:sz="4" w:space="0" w:color="auto"/>
            </w:tcBorders>
          </w:tcPr>
          <w:p w:rsidR="006971B7" w:rsidRPr="00DC02A7" w:rsidRDefault="006971B7" w:rsidP="006F6914">
            <w:pPr>
              <w:widowControl w:val="0"/>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U20210</w:t>
            </w:r>
          </w:p>
        </w:tc>
      </w:tr>
    </w:tbl>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I. Сведения о деятельности федерального государственного</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 xml:space="preserve">учреждения </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1.1. Цели деятельности учреждения (подразделения):</w:t>
      </w:r>
      <w:r>
        <w:rPr>
          <w:rFonts w:ascii="Times New Roman" w:hAnsi="Times New Roman"/>
          <w:sz w:val="20"/>
          <w:szCs w:val="20"/>
          <w:lang w:eastAsia="ru-RU"/>
        </w:rPr>
        <w:t>Предоставление социальных услуг с обеспечением проживания. Основное общее образование.</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1.2.   Основные   виды   деятельности   областного   государственного учреждения:</w:t>
      </w:r>
      <w:r>
        <w:rPr>
          <w:rFonts w:ascii="Times New Roman" w:hAnsi="Times New Roman"/>
          <w:sz w:val="20"/>
          <w:szCs w:val="20"/>
          <w:lang w:eastAsia="ru-RU"/>
        </w:rPr>
        <w:t xml:space="preserve"> Создание благоприятных условий для обучения, воспитания, развития личности. Устройство выпускников-сирот для продолжения образования. Обеспечение охраны и укрепления здоровья воспитанников</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1.3.  Перечень  услуг  (работ),  относящихся  в  соответствии с уставом областного  государственного  учреждения к его основным  видам  деятельности,  предоставление  которых  для  физических  и юридических лиц осуществляется в том числе за плату:</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1.4.  Общая балансовая стоимость недвижимого государственного имущества на   последнюю   отчетную   дату,  предшествующую  дате  составления  Плана</w:t>
      </w:r>
    </w:p>
    <w:p w:rsidR="006971B7" w:rsidRPr="003C3F0F"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финансово-хозяйственной  деятельности (далее - План)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r w:rsidRPr="003C3F0F">
        <w:rPr>
          <w:rFonts w:ascii="Times New Roman" w:hAnsi="Times New Roman"/>
          <w:sz w:val="20"/>
          <w:szCs w:val="20"/>
          <w:lang w:eastAsia="ru-RU"/>
        </w:rPr>
        <w:t xml:space="preserve">37702701.69 </w:t>
      </w:r>
      <w:r>
        <w:rPr>
          <w:rFonts w:ascii="Times New Roman" w:hAnsi="Times New Roman"/>
          <w:sz w:val="20"/>
          <w:szCs w:val="20"/>
          <w:lang w:eastAsia="ru-RU"/>
        </w:rPr>
        <w:t>руб.</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1.5. Общая балансовая стоимость движимого государственного имущества на последнюю отчетную дату, предшествующую дате составления Плана, в том числе балансовая стоимость особо ценного движимого имущества:</w:t>
      </w:r>
      <w:r>
        <w:rPr>
          <w:rFonts w:ascii="Times New Roman" w:hAnsi="Times New Roman"/>
          <w:sz w:val="20"/>
          <w:szCs w:val="20"/>
          <w:lang w:eastAsia="ru-RU"/>
        </w:rPr>
        <w:t>12925090,61руб.</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II. Показатели финансового состояния областного</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 xml:space="preserve">государственного учреждения </w:t>
      </w:r>
    </w:p>
    <w:p w:rsidR="006971B7" w:rsidRPr="006F6914" w:rsidRDefault="006971B7" w:rsidP="000D3D79">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1 ЯНВАРЯ 2018г</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624"/>
        <w:gridCol w:w="6746"/>
        <w:gridCol w:w="2232"/>
      </w:tblGrid>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N п/п</w:t>
            </w: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Сумма, рублей</w:t>
            </w: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Нефинансовые активы, всего:</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37 941 160,63</w:t>
            </w: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недвижимое имущество, всего:</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23 942 504,50</w:t>
            </w: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566"/>
              <w:rPr>
                <w:rFonts w:ascii="Times New Roman" w:hAnsi="Times New Roman"/>
                <w:sz w:val="20"/>
                <w:szCs w:val="20"/>
                <w:lang w:eastAsia="ru-RU"/>
              </w:rPr>
            </w:pPr>
            <w:r w:rsidRPr="006F6914">
              <w:rPr>
                <w:rFonts w:ascii="Times New Roman" w:hAnsi="Times New Roman"/>
                <w:sz w:val="20"/>
                <w:szCs w:val="20"/>
                <w:lang w:eastAsia="ru-RU"/>
              </w:rPr>
              <w:t>в том числе: остаточная стоимость</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9 898 375,22</w:t>
            </w: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особо ценное движимое имущество, всего:</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12 261 354,13</w:t>
            </w: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566"/>
              <w:rPr>
                <w:rFonts w:ascii="Times New Roman" w:hAnsi="Times New Roman"/>
                <w:sz w:val="20"/>
                <w:szCs w:val="20"/>
                <w:lang w:eastAsia="ru-RU"/>
              </w:rPr>
            </w:pPr>
            <w:r w:rsidRPr="006F6914">
              <w:rPr>
                <w:rFonts w:ascii="Times New Roman" w:hAnsi="Times New Roman"/>
                <w:sz w:val="20"/>
                <w:szCs w:val="20"/>
                <w:lang w:eastAsia="ru-RU"/>
              </w:rPr>
              <w:t>в том числе: остаточная стоимость</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966 222,55</w:t>
            </w: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Финансовые активы, всего:</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денежные средства учреждения, всего</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денежные средства учреждения на счетах</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денежные средства учреждения, размещенные на депозиты в кредитной организации</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иные финансовые инструменты</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Дебиторская задолженность, всего:</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дебиторская задолженность по доходам</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дебиторская задолженность по расходам</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иная дебиторская задолженность</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Обязательства, всего:</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долговые обязательства</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кредиторская задолженность, всего:</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2 912 118,61</w:t>
            </w: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кредиторская задолженность за счет субсидии на финансовое обеспечение выполнения государственного задания</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кредиторская задолженность за счет поступлений от оказания услуг (выполнения работ) на платной основе и от иной приносящей доход деятельности</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62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6971B7" w:rsidRPr="006F6914" w:rsidRDefault="006971B7"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просроченная кредиторская задолженность</w:t>
            </w:r>
          </w:p>
        </w:tc>
        <w:tc>
          <w:tcPr>
            <w:tcW w:w="22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2 912 118,61</w:t>
            </w:r>
          </w:p>
        </w:tc>
      </w:tr>
    </w:tbl>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sectPr w:rsidR="006971B7" w:rsidRPr="006F6914">
          <w:pgSz w:w="11906" w:h="16838"/>
          <w:pgMar w:top="1440" w:right="566" w:bottom="1440" w:left="1133" w:header="0" w:footer="0" w:gutter="0"/>
          <w:cols w:space="720"/>
          <w:noEndnote/>
        </w:sectPr>
      </w:pP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III. Показатели по поступлениям, выплатам и источникам дефицита</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 xml:space="preserve">средств областного государственного учреждения </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1 ЯНВАРЯ 2017</w:t>
      </w:r>
      <w:r w:rsidRPr="006F6914">
        <w:rPr>
          <w:rFonts w:ascii="Times New Roman" w:hAnsi="Times New Roman"/>
          <w:sz w:val="20"/>
          <w:szCs w:val="20"/>
          <w:lang w:eastAsia="ru-RU"/>
        </w:rPr>
        <w:t xml:space="preserve"> г.</w:t>
      </w: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4592"/>
        <w:gridCol w:w="511"/>
        <w:gridCol w:w="567"/>
        <w:gridCol w:w="1276"/>
        <w:gridCol w:w="1276"/>
        <w:gridCol w:w="1276"/>
        <w:gridCol w:w="1184"/>
        <w:gridCol w:w="942"/>
        <w:gridCol w:w="1276"/>
        <w:gridCol w:w="733"/>
      </w:tblGrid>
      <w:tr w:rsidR="006971B7" w:rsidRPr="002D3A1F" w:rsidTr="002A50D4">
        <w:tc>
          <w:tcPr>
            <w:tcW w:w="4592"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 &lt;*&gt;</w:t>
            </w:r>
          </w:p>
        </w:tc>
        <w:tc>
          <w:tcPr>
            <w:tcW w:w="511"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строки</w:t>
            </w:r>
          </w:p>
        </w:tc>
        <w:tc>
          <w:tcPr>
            <w:tcW w:w="567"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по бюджетной классификации Российской Федерации</w:t>
            </w:r>
          </w:p>
        </w:tc>
        <w:tc>
          <w:tcPr>
            <w:tcW w:w="7963" w:type="dxa"/>
            <w:gridSpan w:val="7"/>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Объем финансового обеспечения, рублей (с точностью до двух знаков после запятой - 0,00)</w:t>
            </w:r>
          </w:p>
        </w:tc>
      </w:tr>
      <w:tr w:rsidR="006971B7" w:rsidRPr="002D3A1F" w:rsidTr="002A50D4">
        <w:tc>
          <w:tcPr>
            <w:tcW w:w="4592"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11"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Всего</w:t>
            </w:r>
          </w:p>
        </w:tc>
        <w:tc>
          <w:tcPr>
            <w:tcW w:w="6687" w:type="dxa"/>
            <w:gridSpan w:val="6"/>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 том числе:</w:t>
            </w:r>
          </w:p>
        </w:tc>
      </w:tr>
      <w:tr w:rsidR="006971B7" w:rsidRPr="002D3A1F" w:rsidTr="002A50D4">
        <w:tc>
          <w:tcPr>
            <w:tcW w:w="4592"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11"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Субсидия на выполнение государственного задания</w:t>
            </w:r>
          </w:p>
        </w:tc>
        <w:tc>
          <w:tcPr>
            <w:tcW w:w="1276"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Субсидии, предоставляемые в соответствии с абзацем вторым пункта 1 статьи 78.1 Бюджетного кодекса Российской 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Субсидии на осуществление капитальных вложений</w:t>
            </w:r>
          </w:p>
        </w:tc>
        <w:tc>
          <w:tcPr>
            <w:tcW w:w="942"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Средства обязательного медицинского страхования</w:t>
            </w:r>
          </w:p>
        </w:tc>
        <w:tc>
          <w:tcPr>
            <w:tcW w:w="2009" w:type="dxa"/>
            <w:gridSpan w:val="2"/>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Поступления от оказания услуг (выполнения работ) на платной основе и от иной приносящей доход деятельности</w:t>
            </w:r>
          </w:p>
        </w:tc>
      </w:tr>
      <w:tr w:rsidR="006971B7" w:rsidRPr="002D3A1F" w:rsidTr="002A50D4">
        <w:tc>
          <w:tcPr>
            <w:tcW w:w="4592"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11"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184"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942"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Всего</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Из них гранты</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9</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Остаток средств на начало года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Возврат неиспользованных остатков субсидий прошлых лет в доход бюджета (-)</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180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Возврат остатка субсидии на выполнение государственного задания в объеме, соответствующем недостигнутым показателям государственного задания (-)</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Поступления от доходов &lt;**&gt;, всего:</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41349640,00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37340640,00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4 009000,00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от собственности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120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использования имущества, находящегося в государственной собственности и переданного в аренду</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120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rPr>
          <w:trHeight w:val="802"/>
        </w:trPr>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размещения средств на банковских депозитах</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120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от оказания услуг (выполнения работ)</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37 340640,00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37 340640,00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оказания услуг (выполнения работ) на платной основе</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от образовательной деятельности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реализации основных</w:t>
            </w:r>
          </w:p>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общеобразовательных программ</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дошкольного образования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начального общего образования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основного общего образования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среднего общего образования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реализации основных профессиональных образовательных программ</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среднего профессионального образования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высшего образования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реализации основных программ профессионального обучения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реализации дополнительных образовательных программ</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реализации дополнительных общеобразовательных программ</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дополнительных профессиональных программ</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от научной (научно-исследовательской) деятельности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от прочих видов деятельности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из них: от подготовки научных кадров (в докторантуре)</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оказания федеральным государственным учреждением (подразделением) услуг (выполнения работ), являющихся основными, предоставление которых для физических и юридических лиц осуществляется на платной основе</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от штрафов, пеней и иных сумм принудительного изъятия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140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иные субсидии, предоставленные из бюджета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180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от операций с активами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уменьшения стоимости основных средств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410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уменьшения стоимости нематериальных активов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420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bookmarkStart w:id="1" w:name="_GoBack" w:colFirst="0" w:colLast="9"/>
            <w:r w:rsidRPr="006F6914">
              <w:rPr>
                <w:rFonts w:ascii="Times New Roman" w:hAnsi="Times New Roman"/>
                <w:sz w:val="20"/>
                <w:szCs w:val="20"/>
                <w:lang w:eastAsia="ru-RU"/>
              </w:rPr>
              <w:t>от уменьшения стоимости материальных запасов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440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реализации ценных бумаг, кроме акций</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620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реализации акций</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прочие поступления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180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4 009000,00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4 009000,00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Выплаты по расходам, всего:</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41 349640,00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37 340640,00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4 009000,00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выплаты персоналу</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фонд оплаты труда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20 248690,00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18 928090,00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1320 600,00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педагогических работников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8 173 300,00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7 398 500,00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774800,00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профессорско-преподавательского состава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научных работников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научных сотрудников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прочего основного персонала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9 611 990,00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9 130 790,00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481 200,00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административно-управленческого персонала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2 463 400,00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2 398 800,00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64 600,00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вспомогательного персонала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иные выплаты персоналу учреждений, за исключением фонда оплаты труда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112</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113</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119</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6 074 240,00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5 716 250,00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357 900,00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bookmarkEnd w:id="1"/>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Расходы на выплату персоналу в сфере национальной безопасности, правоохранительной деятельности и обороны</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Денежное довольствие военнослужащих и сотрудников, имеющих специальные звания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социальные и иные выплаты населению</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387 000,00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387 000,00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320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пособия, компенсации и иные социальные выплаты гражданам, кроме публичных нормативных обязательств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321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стипендии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340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премии и гранты</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иные выплаты населению</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360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иные бюджетные ассигнования</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исполнение судебных актов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учреждений</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831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уплата налогов, сборов и иных платежей</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850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551400,00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551400,00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налог на имущество и земельный налог</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851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551400,00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551400,00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уплата прочих налогов и сборов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852</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rPr>
          <w:trHeight w:val="472"/>
        </w:trPr>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уплата иных платежей</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853</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предоставление платежей, взносов, безвозмездных перечислений субъектам международного права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860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взносы в международные организации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862</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капитальные вложения в объекты государственной (муниципальной) собственности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капитальные вложения на приобретение объектов недвижимого имущества государственными (муниципальными) учреждениями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416</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капитальные вложения на строительство объектов недвижимого имущества государственными (муниципальными) учреждениями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417</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закупка товаров, работ, услуг</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научно-исследовательские и опытно-конструкторские работы</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241</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закупка товаров, работ, услуг в целях капитального ремонта государственного имущества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243</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прочая закупка товаров, работ и услуг для обеспечения государственных (муниципальных) нужд</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14 088400,00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11 757900,00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2 330500,00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услуги связи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4 200,00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4200,00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транспортные услуги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коммунальные услуги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4 995 000,00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4 735 000,00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260 000,00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арендная плата за пользование имуществом</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работы, услуги по содержанию имущества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305 800,00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052F7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305 800,00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прочие работы, услуги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200 000,00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200 000,00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основных средств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210 500,00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210 500,00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нематериальных активов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материальных запасов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8 372 900,00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7 022 900,00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1 350000,00</w:t>
            </w: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обслуживание государственного (муниципального) долга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обслуживание государственного долга Российской Федерации</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710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Источники финансирования дефицита средств всего, в том числе:</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поступление финансовых активов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поступление на счета бюджетов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510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ценных бумаг, кроме акций и иных форм участия в капитале</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520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акций и иных форм участия в капитале</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увеличение задолженности по бюджетным ссудам и кредитам</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540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выбытие финансовых активов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выбытие со счетов бюджетов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092</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610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уменьшение стоимости ценных бумаг, кроме акций и иных форм участия в капитале</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093</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620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уменьшение стоимости акций и иных форм участия в капитале</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630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уменьшение задолженности по бюджетным ссудам и кредитам</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095</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640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увеличение обязательств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096</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увеличение задолженности по внутреннему государственному (муниципальному) долгу (поступления заимствований от резидентов)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097</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710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уменьшение обязательств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098</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6971B7" w:rsidRPr="006F6914" w:rsidRDefault="006971B7"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уменьшение задолженности по внутреннему государственному (муниципальному) долгу (погашение заимствований от резидентов)</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099</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810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изменение остатков средств (+; -)</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A50D4">
        <w:tc>
          <w:tcPr>
            <w:tcW w:w="45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Остаток средств на конец года</w:t>
            </w:r>
          </w:p>
        </w:tc>
        <w:tc>
          <w:tcPr>
            <w:tcW w:w="51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101</w:t>
            </w:r>
          </w:p>
        </w:tc>
        <w:tc>
          <w:tcPr>
            <w:tcW w:w="56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bl>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bookmarkStart w:id="2" w:name="Par1368"/>
      <w:bookmarkEnd w:id="2"/>
      <w:r w:rsidRPr="006F6914">
        <w:rPr>
          <w:rFonts w:ascii="Times New Roman" w:hAnsi="Times New Roman"/>
          <w:sz w:val="20"/>
          <w:szCs w:val="20"/>
          <w:lang w:eastAsia="ru-RU"/>
        </w:rPr>
        <w:t xml:space="preserve">    &lt;*&gt; Приводятся только те показатели, по которым планируются поступления и выплаты.</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bookmarkStart w:id="3" w:name="Par1370"/>
      <w:bookmarkEnd w:id="3"/>
      <w:r w:rsidRPr="006F6914">
        <w:rPr>
          <w:rFonts w:ascii="Times New Roman" w:hAnsi="Times New Roman"/>
          <w:sz w:val="20"/>
          <w:szCs w:val="20"/>
          <w:lang w:eastAsia="ru-RU"/>
        </w:rPr>
        <w:t xml:space="preserve">    &lt;**&gt;  С  учетом  объема  субсидии  на финансовое обеспечение выполнения государственного  задания  на  проведение  научных  исследований  в области</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образования   и   педагогики   научным   и   образовательным   учреждениям, подведомственным  Министерству образования и науки Российской Федерации, по</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подразделам  0110  «Фундаментальные исследования», 0708 «Прикладные научные исследования в области образования», видам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и  на  выполнение  проектов, утвержденных   нормативными   правовыми   актами  Правительства  Российской Федерации на уровне отчетного года».</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IV. Показатели выплат по расходам на закупку товаров, работ,</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услуг областного государственног</w:t>
      </w:r>
      <w:r>
        <w:rPr>
          <w:rFonts w:ascii="Times New Roman" w:hAnsi="Times New Roman"/>
          <w:sz w:val="20"/>
          <w:szCs w:val="20"/>
          <w:lang w:eastAsia="ru-RU"/>
        </w:rPr>
        <w:t>о учреждения на 1 ЯНВАРЯ 2018</w:t>
      </w:r>
      <w:r w:rsidRPr="006F6914">
        <w:rPr>
          <w:rFonts w:ascii="Times New Roman" w:hAnsi="Times New Roman"/>
          <w:sz w:val="20"/>
          <w:szCs w:val="20"/>
          <w:lang w:eastAsia="ru-RU"/>
        </w:rPr>
        <w:t xml:space="preserve"> г.</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bl>
      <w:tblPr>
        <w:tblW w:w="14232" w:type="dxa"/>
        <w:tblInd w:w="62" w:type="dxa"/>
        <w:tblLayout w:type="fixed"/>
        <w:tblCellMar>
          <w:top w:w="102" w:type="dxa"/>
          <w:left w:w="62" w:type="dxa"/>
          <w:bottom w:w="102" w:type="dxa"/>
          <w:right w:w="62" w:type="dxa"/>
        </w:tblCellMar>
        <w:tblLook w:val="0000"/>
      </w:tblPr>
      <w:tblGrid>
        <w:gridCol w:w="2208"/>
        <w:gridCol w:w="737"/>
        <w:gridCol w:w="599"/>
        <w:gridCol w:w="1378"/>
        <w:gridCol w:w="1186"/>
        <w:gridCol w:w="1263"/>
        <w:gridCol w:w="1276"/>
        <w:gridCol w:w="1276"/>
        <w:gridCol w:w="1276"/>
        <w:gridCol w:w="992"/>
        <w:gridCol w:w="1136"/>
        <w:gridCol w:w="905"/>
      </w:tblGrid>
      <w:tr w:rsidR="006971B7" w:rsidRPr="002D3A1F" w:rsidTr="000D33C1">
        <w:tc>
          <w:tcPr>
            <w:tcW w:w="2208"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строки</w:t>
            </w:r>
          </w:p>
        </w:tc>
        <w:tc>
          <w:tcPr>
            <w:tcW w:w="599" w:type="dxa"/>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Год начала закупки</w:t>
            </w:r>
          </w:p>
        </w:tc>
        <w:tc>
          <w:tcPr>
            <w:tcW w:w="10688" w:type="dxa"/>
            <w:gridSpan w:val="9"/>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Сумма выплат по расходам на закупку товаров, работ и услуг, рублей (с точностью до двух знаков после запятой - 0,00)</w:t>
            </w:r>
          </w:p>
        </w:tc>
      </w:tr>
      <w:tr w:rsidR="006971B7" w:rsidRPr="002D3A1F" w:rsidTr="000D33C1">
        <w:tc>
          <w:tcPr>
            <w:tcW w:w="2208"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99"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3827" w:type="dxa"/>
            <w:gridSpan w:val="3"/>
            <w:vMerge w:val="restart"/>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Всего на закупки</w:t>
            </w:r>
          </w:p>
        </w:tc>
        <w:tc>
          <w:tcPr>
            <w:tcW w:w="6861" w:type="dxa"/>
            <w:gridSpan w:val="6"/>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 том числе:</w:t>
            </w:r>
          </w:p>
        </w:tc>
      </w:tr>
      <w:tr w:rsidR="006971B7" w:rsidRPr="002D3A1F" w:rsidTr="000D33C1">
        <w:tc>
          <w:tcPr>
            <w:tcW w:w="2208"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99"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3828" w:type="dxa"/>
            <w:gridSpan w:val="3"/>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tc>
        <w:tc>
          <w:tcPr>
            <w:tcW w:w="3033" w:type="dxa"/>
            <w:gridSpan w:val="3"/>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 соответствии с Федеральным законом от 18 июля 2011 г. N 223-ФЗ «О закупках товаров, работ, услуг отдельными видами юридических лиц»</w:t>
            </w:r>
          </w:p>
        </w:tc>
      </w:tr>
      <w:tr w:rsidR="006971B7" w:rsidRPr="002D3A1F" w:rsidTr="000D33C1">
        <w:tc>
          <w:tcPr>
            <w:tcW w:w="2208"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99" w:type="dxa"/>
            <w:vMerge/>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2018</w:t>
            </w:r>
            <w:r w:rsidRPr="006F6914">
              <w:rPr>
                <w:rFonts w:ascii="Times New Roman" w:hAnsi="Times New Roman"/>
                <w:sz w:val="20"/>
                <w:szCs w:val="20"/>
                <w:lang w:eastAsia="ru-RU"/>
              </w:rPr>
              <w:t xml:space="preserve"> г. очередной финансовый год</w:t>
            </w:r>
          </w:p>
        </w:tc>
        <w:tc>
          <w:tcPr>
            <w:tcW w:w="118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 2019г. </w:t>
            </w:r>
            <w:r w:rsidRPr="006F6914">
              <w:rPr>
                <w:rFonts w:ascii="Times New Roman" w:hAnsi="Times New Roman"/>
                <w:sz w:val="20"/>
                <w:szCs w:val="20"/>
                <w:lang w:eastAsia="ru-RU"/>
              </w:rPr>
              <w:t>-</w:t>
            </w:r>
            <w:r>
              <w:rPr>
                <w:rFonts w:ascii="Times New Roman" w:hAnsi="Times New Roman"/>
                <w:sz w:val="20"/>
                <w:szCs w:val="20"/>
                <w:lang w:eastAsia="ru-RU"/>
              </w:rPr>
              <w:t>1-</w:t>
            </w:r>
            <w:r w:rsidRPr="006F6914">
              <w:rPr>
                <w:rFonts w:ascii="Times New Roman" w:hAnsi="Times New Roman"/>
                <w:sz w:val="20"/>
                <w:szCs w:val="20"/>
                <w:lang w:eastAsia="ru-RU"/>
              </w:rPr>
              <w:t>ый год планового периода</w:t>
            </w:r>
          </w:p>
        </w:tc>
        <w:tc>
          <w:tcPr>
            <w:tcW w:w="126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2020</w:t>
            </w:r>
            <w:r w:rsidRPr="006F6914">
              <w:rPr>
                <w:rFonts w:ascii="Times New Roman" w:hAnsi="Times New Roman"/>
                <w:sz w:val="20"/>
                <w:szCs w:val="20"/>
                <w:lang w:eastAsia="ru-RU"/>
              </w:rPr>
              <w:t>г. 2-ой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2018</w:t>
            </w:r>
            <w:r w:rsidRPr="006F6914">
              <w:rPr>
                <w:rFonts w:ascii="Times New Roman" w:hAnsi="Times New Roman"/>
                <w:sz w:val="20"/>
                <w:szCs w:val="20"/>
                <w:lang w:eastAsia="ru-RU"/>
              </w:rPr>
              <w:t>г.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2019</w:t>
            </w:r>
            <w:r w:rsidRPr="006F6914">
              <w:rPr>
                <w:rFonts w:ascii="Times New Roman" w:hAnsi="Times New Roman"/>
                <w:sz w:val="20"/>
                <w:szCs w:val="20"/>
                <w:lang w:eastAsia="ru-RU"/>
              </w:rPr>
              <w:t xml:space="preserve"> г. 1-ый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2020</w:t>
            </w:r>
            <w:r w:rsidRPr="006F6914">
              <w:rPr>
                <w:rFonts w:ascii="Times New Roman" w:hAnsi="Times New Roman"/>
                <w:sz w:val="20"/>
                <w:szCs w:val="20"/>
                <w:lang w:eastAsia="ru-RU"/>
              </w:rPr>
              <w:t>г. 2-ой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20__ г. очередной финансовый год</w:t>
            </w:r>
          </w:p>
        </w:tc>
        <w:tc>
          <w:tcPr>
            <w:tcW w:w="113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20__ г. 1-ый год планового периода</w:t>
            </w:r>
          </w:p>
        </w:tc>
        <w:tc>
          <w:tcPr>
            <w:tcW w:w="90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20__ г. 2-ой год планового периода</w:t>
            </w:r>
          </w:p>
        </w:tc>
      </w:tr>
      <w:tr w:rsidR="006971B7" w:rsidRPr="002D3A1F" w:rsidTr="000D33C1">
        <w:tc>
          <w:tcPr>
            <w:tcW w:w="220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73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59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137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c>
          <w:tcPr>
            <w:tcW w:w="118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w:t>
            </w:r>
          </w:p>
        </w:tc>
        <w:tc>
          <w:tcPr>
            <w:tcW w:w="126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w:t>
            </w:r>
          </w:p>
        </w:tc>
        <w:tc>
          <w:tcPr>
            <w:tcW w:w="113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w:t>
            </w:r>
          </w:p>
        </w:tc>
        <w:tc>
          <w:tcPr>
            <w:tcW w:w="90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12</w:t>
            </w:r>
          </w:p>
        </w:tc>
      </w:tr>
      <w:tr w:rsidR="006971B7" w:rsidRPr="002D3A1F" w:rsidTr="000D33C1">
        <w:tc>
          <w:tcPr>
            <w:tcW w:w="220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Выплаты по расходам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0001</w:t>
            </w:r>
          </w:p>
        </w:tc>
        <w:tc>
          <w:tcPr>
            <w:tcW w:w="599"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37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11 757900,00</w:t>
            </w:r>
          </w:p>
        </w:tc>
        <w:tc>
          <w:tcPr>
            <w:tcW w:w="118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11757900,00</w:t>
            </w:r>
          </w:p>
        </w:tc>
        <w:tc>
          <w:tcPr>
            <w:tcW w:w="126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11757900,00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11757900,00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11757900,00</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11 757900,00</w:t>
            </w:r>
          </w:p>
        </w:tc>
        <w:tc>
          <w:tcPr>
            <w:tcW w:w="9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0D33C1">
        <w:tc>
          <w:tcPr>
            <w:tcW w:w="220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 на оплату контрактов, заключенных до начала очередного финансового года:</w:t>
            </w:r>
          </w:p>
        </w:tc>
        <w:tc>
          <w:tcPr>
            <w:tcW w:w="737"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1001</w:t>
            </w:r>
          </w:p>
        </w:tc>
        <w:tc>
          <w:tcPr>
            <w:tcW w:w="599"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37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18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26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0D33C1">
        <w:tc>
          <w:tcPr>
            <w:tcW w:w="220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6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0D33C1">
        <w:tc>
          <w:tcPr>
            <w:tcW w:w="220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на закупку товаров работ, услуг по году начала закупки:</w:t>
            </w:r>
          </w:p>
        </w:tc>
        <w:tc>
          <w:tcPr>
            <w:tcW w:w="737"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2001</w:t>
            </w:r>
          </w:p>
        </w:tc>
        <w:tc>
          <w:tcPr>
            <w:tcW w:w="599"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6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0D33C1">
        <w:tc>
          <w:tcPr>
            <w:tcW w:w="220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6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bl>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sectPr w:rsidR="006971B7" w:rsidRPr="006F6914">
          <w:headerReference w:type="default" r:id="rId7"/>
          <w:footerReference w:type="default" r:id="rId8"/>
          <w:pgSz w:w="16838" w:h="11906" w:orient="landscape"/>
          <w:pgMar w:top="1133" w:right="1440" w:bottom="566" w:left="1440" w:header="0" w:footer="0" w:gutter="0"/>
          <w:cols w:space="720"/>
          <w:noEndnote/>
        </w:sectPr>
      </w:pP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V. Сведения о вносимых изменениях N ____</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 виду поступлений _____________________________________________</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(субсидии на финансовое обеспечение выполнения государственного задания, субсидии, предоставляемые в соответствии с абзацем вторым пункта 1 статьи 78.1 Бюджетного кодекса</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Российской Федерации, субсидии на осуществление капитальных</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вложений, средства обязательного медицинского страхования,</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поступления от оказания услуг (выполнения работ)</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платной основе и от иной приносящей доход деятельности)</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_________________________ 20__ г.</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(дата вносимых изменений)</w:t>
      </w: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5"/>
        <w:gridCol w:w="4562"/>
        <w:gridCol w:w="1800"/>
        <w:gridCol w:w="1627"/>
        <w:gridCol w:w="1613"/>
      </w:tblGrid>
      <w:tr w:rsidR="006971B7" w:rsidRPr="002D3A1F" w:rsidTr="00F861D8">
        <w:tc>
          <w:tcPr>
            <w:tcW w:w="4562" w:type="dxa"/>
            <w:gridSpan w:val="2"/>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 &lt;*&gt;</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по бюджетной классификации Российской Федерации</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Сумма изменений (+; -), руб.</w:t>
            </w: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Обоснования и расчеты по вносимым изменениям</w:t>
            </w:r>
          </w:p>
        </w:tc>
      </w:tr>
      <w:tr w:rsidR="006971B7" w:rsidRPr="002D3A1F" w:rsidTr="00F861D8">
        <w:tc>
          <w:tcPr>
            <w:tcW w:w="4562" w:type="dxa"/>
            <w:gridSpan w:val="2"/>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r>
      <w:tr w:rsidR="006971B7" w:rsidRPr="002D3A1F" w:rsidTr="00F861D8">
        <w:tc>
          <w:tcPr>
            <w:tcW w:w="4562" w:type="dxa"/>
            <w:gridSpan w:val="2"/>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Планируемый остаток средств на начало планируемого финансового года</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4562" w:type="dxa"/>
            <w:gridSpan w:val="2"/>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Поступления всего</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+ 4 977 300,00</w:t>
            </w: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4562" w:type="dxa"/>
            <w:gridSpan w:val="2"/>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F861D8">
        <w:tc>
          <w:tcPr>
            <w:tcW w:w="4562" w:type="dxa"/>
            <w:gridSpan w:val="2"/>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4562" w:type="dxa"/>
            <w:gridSpan w:val="2"/>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rPr>
          <w:gridBefore w:val="1"/>
        </w:trPr>
        <w:tc>
          <w:tcPr>
            <w:tcW w:w="456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Выплаты всего:</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+ 4 977 300,00</w:t>
            </w: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rPr>
          <w:gridBefore w:val="1"/>
        </w:trPr>
        <w:tc>
          <w:tcPr>
            <w:tcW w:w="456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r>
              <w:rPr>
                <w:rFonts w:ascii="Times New Roman" w:hAnsi="Times New Roman"/>
                <w:sz w:val="20"/>
                <w:szCs w:val="20"/>
                <w:lang w:eastAsia="ru-RU"/>
              </w:rPr>
              <w:t xml:space="preserve"> Заработная плата</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111</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5C3B21">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+ 3 830 500,00</w:t>
            </w: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F861D8">
        <w:trPr>
          <w:gridBefore w:val="1"/>
        </w:trPr>
        <w:tc>
          <w:tcPr>
            <w:tcW w:w="456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Начисления на выплаты по оплате труда</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5C3B21">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119</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+ 1 146 800,00</w:t>
            </w: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rPr>
          <w:gridBefore w:val="1"/>
        </w:trPr>
        <w:tc>
          <w:tcPr>
            <w:tcW w:w="456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Источники финансирования дефицита средств учреждения всего:</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rPr>
          <w:gridBefore w:val="1"/>
        </w:trPr>
        <w:tc>
          <w:tcPr>
            <w:tcW w:w="456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6971B7" w:rsidRPr="002D3A1F" w:rsidTr="00F861D8">
        <w:trPr>
          <w:gridBefore w:val="1"/>
        </w:trPr>
        <w:tc>
          <w:tcPr>
            <w:tcW w:w="456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rPr>
          <w:gridBefore w:val="1"/>
        </w:trPr>
        <w:tc>
          <w:tcPr>
            <w:tcW w:w="456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Планируемый остаток средств на конец планируемого финансового года</w:t>
            </w:r>
          </w:p>
        </w:tc>
        <w:tc>
          <w:tcPr>
            <w:tcW w:w="18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bl>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&lt;*&gt; Указываются только те показатели, по которым вносятся изменения.</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sectPr w:rsidR="006971B7" w:rsidRPr="006F6914">
          <w:headerReference w:type="default" r:id="rId9"/>
          <w:footerReference w:type="default" r:id="rId10"/>
          <w:pgSz w:w="11906" w:h="16838"/>
          <w:pgMar w:top="1440" w:right="566" w:bottom="1440" w:left="1133" w:header="0" w:footer="0" w:gutter="0"/>
          <w:cols w:space="720"/>
          <w:noEndnote/>
        </w:sectPr>
      </w:pP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Courier New" w:hAnsi="Courier New" w:cs="Courier New"/>
          <w:sz w:val="20"/>
          <w:szCs w:val="20"/>
          <w:lang w:eastAsia="ru-RU"/>
        </w:rPr>
        <w:t xml:space="preserve">    </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bookmarkStart w:id="4" w:name="Par1548"/>
      <w:bookmarkEnd w:id="4"/>
      <w:r w:rsidRPr="006F6914">
        <w:rPr>
          <w:rFonts w:ascii="Times New Roman" w:hAnsi="Times New Roman"/>
          <w:sz w:val="20"/>
          <w:szCs w:val="20"/>
          <w:lang w:eastAsia="ru-RU"/>
        </w:rPr>
        <w:t>VI. Мероприятия стратегического развития областного</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 xml:space="preserve">государственного учреждения </w:t>
      </w: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490"/>
        <w:gridCol w:w="832"/>
        <w:gridCol w:w="900"/>
        <w:gridCol w:w="900"/>
        <w:gridCol w:w="1440"/>
        <w:gridCol w:w="1260"/>
        <w:gridCol w:w="1440"/>
        <w:gridCol w:w="1440"/>
        <w:gridCol w:w="1361"/>
        <w:gridCol w:w="1417"/>
      </w:tblGrid>
      <w:tr w:rsidR="006971B7" w:rsidRPr="002D3A1F" w:rsidTr="00F861D8">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N п/п</w:t>
            </w:r>
          </w:p>
        </w:tc>
        <w:tc>
          <w:tcPr>
            <w:tcW w:w="8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Цель/задача</w:t>
            </w:r>
          </w:p>
        </w:tc>
        <w:tc>
          <w:tcPr>
            <w:tcW w:w="9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Показатель</w:t>
            </w:r>
          </w:p>
        </w:tc>
        <w:tc>
          <w:tcPr>
            <w:tcW w:w="9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Мероприятие</w:t>
            </w: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Расходы на мероприятие</w:t>
            </w:r>
          </w:p>
        </w:tc>
        <w:tc>
          <w:tcPr>
            <w:tcW w:w="126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г</w:t>
            </w: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+ 1 г</w:t>
            </w: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+ 2 г</w:t>
            </w:r>
          </w:p>
        </w:tc>
        <w:tc>
          <w:tcPr>
            <w:tcW w:w="136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Срок исполнения (начало)</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Срок исполнения (окончание)</w:t>
            </w:r>
          </w:p>
        </w:tc>
      </w:tr>
      <w:tr w:rsidR="006971B7" w:rsidRPr="002D3A1F" w:rsidTr="00F861D8">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8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9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w:t>
            </w:r>
          </w:p>
        </w:tc>
        <w:tc>
          <w:tcPr>
            <w:tcW w:w="126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w:t>
            </w: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w:t>
            </w:r>
          </w:p>
        </w:tc>
        <w:tc>
          <w:tcPr>
            <w:tcW w:w="136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w:t>
            </w:r>
          </w:p>
        </w:tc>
      </w:tr>
      <w:tr w:rsidR="006971B7" w:rsidRPr="002D3A1F" w:rsidTr="00F861D8">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8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832"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bl>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VII. Мероприятия по энергосбережению и повышению</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энергетической эффективности</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490"/>
        <w:gridCol w:w="2345"/>
        <w:gridCol w:w="1134"/>
        <w:gridCol w:w="1276"/>
        <w:gridCol w:w="1134"/>
        <w:gridCol w:w="1418"/>
        <w:gridCol w:w="1134"/>
        <w:gridCol w:w="1275"/>
        <w:gridCol w:w="1418"/>
        <w:gridCol w:w="1843"/>
      </w:tblGrid>
      <w:tr w:rsidR="006971B7" w:rsidRPr="002D3A1F" w:rsidTr="002B359A">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N п/п</w:t>
            </w:r>
          </w:p>
        </w:tc>
        <w:tc>
          <w:tcPr>
            <w:tcW w:w="234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Цель/задача</w:t>
            </w: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Показатель</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Мероприятие</w:t>
            </w: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Расходы на мероприятие</w:t>
            </w: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г</w:t>
            </w: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+ 1 г</w:t>
            </w:r>
          </w:p>
        </w:tc>
        <w:tc>
          <w:tcPr>
            <w:tcW w:w="127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+ 2 г</w:t>
            </w: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Срок исполнения (начало)</w:t>
            </w:r>
          </w:p>
        </w:tc>
        <w:tc>
          <w:tcPr>
            <w:tcW w:w="184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Срок исполнения (окончание)</w:t>
            </w:r>
          </w:p>
        </w:tc>
      </w:tr>
      <w:tr w:rsidR="006971B7" w:rsidRPr="002D3A1F" w:rsidTr="002B359A">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234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w:t>
            </w:r>
          </w:p>
        </w:tc>
        <w:tc>
          <w:tcPr>
            <w:tcW w:w="127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w:t>
            </w:r>
          </w:p>
        </w:tc>
      </w:tr>
      <w:tr w:rsidR="006971B7" w:rsidRPr="002D3A1F" w:rsidTr="002B359A">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2345" w:type="dxa"/>
            <w:tcBorders>
              <w:top w:val="single" w:sz="4" w:space="0" w:color="auto"/>
              <w:left w:val="single" w:sz="4" w:space="0" w:color="auto"/>
              <w:bottom w:val="single" w:sz="4" w:space="0" w:color="auto"/>
              <w:right w:val="single" w:sz="4" w:space="0" w:color="auto"/>
            </w:tcBorders>
          </w:tcPr>
          <w:p w:rsidR="006971B7" w:rsidRPr="00AF183E" w:rsidRDefault="006971B7" w:rsidP="00AF183E">
            <w:pPr>
              <w:spacing w:after="0" w:line="240" w:lineRule="auto"/>
              <w:rPr>
                <w:rFonts w:ascii="Times New Roman" w:hAnsi="Times New Roman"/>
                <w:color w:val="333333"/>
                <w:lang w:eastAsia="ru-RU"/>
              </w:rPr>
            </w:pPr>
            <w:r w:rsidRPr="00AF183E">
              <w:rPr>
                <w:rFonts w:ascii="Times New Roman" w:hAnsi="Times New Roman"/>
                <w:color w:val="333333"/>
                <w:lang w:eastAsia="ru-RU"/>
              </w:rPr>
              <w:t>1.Внедрение организационных, правовых, экономических, научно-технических и технологических мероприятий, обеспечивающих снижение потребления энергетических ресурсов и повышения энергетической безопасности детского дома.</w:t>
            </w:r>
          </w:p>
          <w:p w:rsidR="006971B7" w:rsidRPr="00AF183E" w:rsidRDefault="006971B7" w:rsidP="00AF183E">
            <w:pPr>
              <w:widowControl w:val="0"/>
              <w:autoSpaceDE w:val="0"/>
              <w:autoSpaceDN w:val="0"/>
              <w:adjustRightInd w:val="0"/>
              <w:spacing w:after="0" w:line="240"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6971B7" w:rsidRPr="002A260B" w:rsidRDefault="006971B7" w:rsidP="006F6914">
            <w:pPr>
              <w:widowControl w:val="0"/>
              <w:autoSpaceDE w:val="0"/>
              <w:autoSpaceDN w:val="0"/>
              <w:adjustRightInd w:val="0"/>
              <w:spacing w:after="0" w:line="240" w:lineRule="auto"/>
              <w:rPr>
                <w:rFonts w:ascii="Times New Roman" w:hAnsi="Times New Roman"/>
                <w:lang w:eastAsia="ru-RU"/>
              </w:rPr>
            </w:pPr>
            <w:r w:rsidRPr="002A260B">
              <w:rPr>
                <w:rFonts w:ascii="Times New Roman" w:hAnsi="Times New Roman"/>
                <w:color w:val="333333"/>
                <w:lang w:eastAsia="ru-RU"/>
              </w:rPr>
              <w:t>1. Снизить потребление топливно-энергетичес</w:t>
            </w:r>
            <w:r>
              <w:rPr>
                <w:rFonts w:ascii="Times New Roman" w:hAnsi="Times New Roman"/>
                <w:color w:val="333333"/>
                <w:lang w:eastAsia="ru-RU"/>
              </w:rPr>
              <w:t>ких ресурсов детском доме в 2018</w:t>
            </w:r>
            <w:r w:rsidRPr="002A260B">
              <w:rPr>
                <w:rFonts w:ascii="Times New Roman" w:hAnsi="Times New Roman"/>
                <w:color w:val="333333"/>
                <w:lang w:eastAsia="ru-RU"/>
              </w:rPr>
              <w:t xml:space="preserve">-2020 </w:t>
            </w:r>
            <w:r>
              <w:rPr>
                <w:rFonts w:ascii="Times New Roman" w:hAnsi="Times New Roman"/>
                <w:color w:val="333333"/>
                <w:lang w:eastAsia="ru-RU"/>
              </w:rPr>
              <w:t>годах на 3 % по отношению к 2017</w:t>
            </w:r>
            <w:r w:rsidRPr="002A260B">
              <w:rPr>
                <w:rFonts w:ascii="Times New Roman" w:hAnsi="Times New Roman"/>
                <w:color w:val="333333"/>
                <w:lang w:eastAsia="ru-RU"/>
              </w:rPr>
              <w:t xml:space="preserve"> году.</w:t>
            </w:r>
          </w:p>
        </w:tc>
        <w:tc>
          <w:tcPr>
            <w:tcW w:w="1276" w:type="dxa"/>
            <w:tcBorders>
              <w:top w:val="single" w:sz="4" w:space="0" w:color="auto"/>
              <w:left w:val="single" w:sz="4" w:space="0" w:color="auto"/>
              <w:bottom w:val="single" w:sz="4" w:space="0" w:color="auto"/>
              <w:right w:val="single" w:sz="4" w:space="0" w:color="auto"/>
            </w:tcBorders>
          </w:tcPr>
          <w:p w:rsidR="006971B7" w:rsidRDefault="006971B7" w:rsidP="00C462AF">
            <w:pPr>
              <w:widowControl w:val="0"/>
              <w:autoSpaceDE w:val="0"/>
              <w:autoSpaceDN w:val="0"/>
              <w:adjustRightInd w:val="0"/>
              <w:spacing w:after="0" w:line="240" w:lineRule="auto"/>
              <w:rPr>
                <w:rFonts w:ascii="Times New Roman" w:hAnsi="Times New Roman"/>
                <w:color w:val="333333"/>
                <w:lang w:eastAsia="ru-RU"/>
              </w:rPr>
            </w:pPr>
            <w:r w:rsidRPr="00601AF2">
              <w:rPr>
                <w:rFonts w:ascii="Times New Roman" w:hAnsi="Times New Roman"/>
                <w:color w:val="333333"/>
                <w:lang w:eastAsia="ru-RU"/>
              </w:rPr>
              <w:t>Изучение законодательства по вопросам энергосбережения и энергоэф</w:t>
            </w:r>
          </w:p>
          <w:p w:rsidR="006971B7" w:rsidRPr="00601AF2" w:rsidRDefault="006971B7" w:rsidP="00C462AF">
            <w:pPr>
              <w:widowControl w:val="0"/>
              <w:autoSpaceDE w:val="0"/>
              <w:autoSpaceDN w:val="0"/>
              <w:adjustRightInd w:val="0"/>
              <w:spacing w:after="0" w:line="240" w:lineRule="auto"/>
              <w:rPr>
                <w:rFonts w:ascii="Times New Roman" w:hAnsi="Times New Roman"/>
                <w:lang w:eastAsia="ru-RU"/>
              </w:rPr>
            </w:pPr>
            <w:r w:rsidRPr="00601AF2">
              <w:rPr>
                <w:rFonts w:ascii="Times New Roman" w:hAnsi="Times New Roman"/>
                <w:color w:val="333333"/>
                <w:lang w:eastAsia="ru-RU"/>
              </w:rPr>
              <w:t>фективности</w:t>
            </w:r>
            <w:r>
              <w:rPr>
                <w:rFonts w:ascii="Times New Roman" w:hAnsi="Times New Roman"/>
                <w:color w:val="333333"/>
                <w:lang w:eastAsia="ru-RU"/>
              </w:rPr>
              <w:t>.</w:t>
            </w:r>
          </w:p>
        </w:tc>
        <w:tc>
          <w:tcPr>
            <w:tcW w:w="1134" w:type="dxa"/>
            <w:tcBorders>
              <w:top w:val="single" w:sz="4" w:space="0" w:color="auto"/>
              <w:left w:val="single" w:sz="4" w:space="0" w:color="auto"/>
              <w:bottom w:val="single" w:sz="4" w:space="0" w:color="auto"/>
              <w:right w:val="single" w:sz="4" w:space="0" w:color="auto"/>
            </w:tcBorders>
          </w:tcPr>
          <w:p w:rsidR="006971B7" w:rsidRDefault="006971B7" w:rsidP="006F6914">
            <w:pPr>
              <w:widowControl w:val="0"/>
              <w:autoSpaceDE w:val="0"/>
              <w:autoSpaceDN w:val="0"/>
              <w:adjustRightInd w:val="0"/>
              <w:spacing w:after="0" w:line="240" w:lineRule="auto"/>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6971B7" w:rsidRPr="00022FEC"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71B7" w:rsidRDefault="006971B7" w:rsidP="006F6914">
            <w:pPr>
              <w:widowControl w:val="0"/>
              <w:autoSpaceDE w:val="0"/>
              <w:autoSpaceDN w:val="0"/>
              <w:adjustRightInd w:val="0"/>
              <w:spacing w:after="0" w:line="240" w:lineRule="auto"/>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p w:rsidR="006971B7" w:rsidRDefault="006971B7" w:rsidP="00022FEC">
            <w:pPr>
              <w:rPr>
                <w:rFonts w:ascii="Times New Roman" w:hAnsi="Times New Roman"/>
                <w:sz w:val="20"/>
                <w:szCs w:val="20"/>
                <w:lang w:eastAsia="ru-RU"/>
              </w:rPr>
            </w:pPr>
          </w:p>
          <w:p w:rsidR="006971B7" w:rsidRPr="00022FEC" w:rsidRDefault="006971B7" w:rsidP="00022FEC">
            <w:pPr>
              <w:rPr>
                <w:rFonts w:ascii="Times New Roman" w:hAnsi="Times New Roman"/>
                <w:sz w:val="20"/>
                <w:szCs w:val="20"/>
                <w:lang w:eastAsia="ru-RU"/>
              </w:rPr>
            </w:pPr>
          </w:p>
        </w:tc>
      </w:tr>
      <w:tr w:rsidR="006971B7" w:rsidRPr="002D3A1F" w:rsidTr="002B359A">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2345" w:type="dxa"/>
            <w:tcBorders>
              <w:top w:val="single" w:sz="4" w:space="0" w:color="auto"/>
              <w:left w:val="single" w:sz="4" w:space="0" w:color="auto"/>
              <w:bottom w:val="single" w:sz="4" w:space="0" w:color="auto"/>
              <w:right w:val="single" w:sz="4" w:space="0" w:color="auto"/>
            </w:tcBorders>
          </w:tcPr>
          <w:p w:rsidR="006971B7" w:rsidRPr="00AF183E" w:rsidRDefault="006971B7" w:rsidP="00AF183E">
            <w:pPr>
              <w:spacing w:after="0" w:line="240" w:lineRule="auto"/>
              <w:rPr>
                <w:rFonts w:ascii="Times New Roman" w:hAnsi="Times New Roman"/>
                <w:color w:val="333333"/>
                <w:lang w:eastAsia="ru-RU"/>
              </w:rPr>
            </w:pPr>
            <w:r w:rsidRPr="00AF183E">
              <w:rPr>
                <w:rFonts w:ascii="Times New Roman" w:hAnsi="Times New Roman"/>
                <w:color w:val="333333"/>
                <w:lang w:eastAsia="ru-RU"/>
              </w:rPr>
              <w:t xml:space="preserve">2.Сокращение потерь тепловой и </w:t>
            </w:r>
            <w:r w:rsidRPr="002A260B">
              <w:rPr>
                <w:rFonts w:ascii="Times New Roman" w:hAnsi="Times New Roman"/>
                <w:b/>
                <w:color w:val="333333"/>
                <w:lang w:eastAsia="ru-RU"/>
              </w:rPr>
              <w:t>электрической</w:t>
            </w:r>
            <w:r w:rsidRPr="00AF183E">
              <w:rPr>
                <w:rFonts w:ascii="Times New Roman" w:hAnsi="Times New Roman"/>
                <w:color w:val="333333"/>
                <w:lang w:eastAsia="ru-RU"/>
              </w:rPr>
              <w:t xml:space="preserve"> энергии, </w:t>
            </w:r>
            <w:r w:rsidRPr="002A260B">
              <w:rPr>
                <w:rFonts w:ascii="Times New Roman" w:hAnsi="Times New Roman"/>
                <w:b/>
                <w:color w:val="333333"/>
                <w:lang w:eastAsia="ru-RU"/>
              </w:rPr>
              <w:t>рациональное</w:t>
            </w:r>
            <w:r w:rsidRPr="00AF183E">
              <w:rPr>
                <w:rFonts w:ascii="Times New Roman" w:hAnsi="Times New Roman"/>
                <w:color w:val="333333"/>
                <w:lang w:eastAsia="ru-RU"/>
              </w:rPr>
              <w:t xml:space="preserve"> расходование воды.</w:t>
            </w:r>
          </w:p>
          <w:p w:rsidR="006971B7" w:rsidRPr="00AF183E" w:rsidRDefault="006971B7" w:rsidP="006F6914">
            <w:pPr>
              <w:widowControl w:val="0"/>
              <w:autoSpaceDE w:val="0"/>
              <w:autoSpaceDN w:val="0"/>
              <w:adjustRightInd w:val="0"/>
              <w:spacing w:after="0" w:line="240"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6971B7" w:rsidRPr="002A260B" w:rsidRDefault="006971B7" w:rsidP="006F691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B359A">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2345" w:type="dxa"/>
            <w:tcBorders>
              <w:top w:val="single" w:sz="4" w:space="0" w:color="auto"/>
              <w:left w:val="single" w:sz="4" w:space="0" w:color="auto"/>
              <w:bottom w:val="single" w:sz="4" w:space="0" w:color="auto"/>
              <w:right w:val="single" w:sz="4" w:space="0" w:color="auto"/>
            </w:tcBorders>
          </w:tcPr>
          <w:p w:rsidR="006971B7" w:rsidRPr="00AF183E" w:rsidRDefault="006971B7" w:rsidP="00AF183E">
            <w:pPr>
              <w:spacing w:after="0" w:line="240" w:lineRule="auto"/>
              <w:rPr>
                <w:rFonts w:ascii="Times New Roman" w:hAnsi="Times New Roman"/>
                <w:color w:val="333333"/>
                <w:lang w:eastAsia="ru-RU"/>
              </w:rPr>
            </w:pPr>
            <w:r w:rsidRPr="00AF183E">
              <w:rPr>
                <w:rFonts w:ascii="Times New Roman" w:hAnsi="Times New Roman"/>
                <w:color w:val="333333"/>
                <w:lang w:eastAsia="ru-RU"/>
              </w:rPr>
              <w:t>3.Сокращение расходов на оплату за энергоресурсы в ОУ.</w:t>
            </w:r>
          </w:p>
          <w:p w:rsidR="006971B7" w:rsidRPr="00AF183E" w:rsidRDefault="006971B7" w:rsidP="00AF183E">
            <w:pPr>
              <w:spacing w:after="0" w:line="240" w:lineRule="auto"/>
              <w:rPr>
                <w:rFonts w:ascii="Times New Roman" w:hAnsi="Times New Roman"/>
                <w:color w:val="333333"/>
                <w:lang w:eastAsia="ru-RU"/>
              </w:rPr>
            </w:pPr>
          </w:p>
        </w:tc>
        <w:tc>
          <w:tcPr>
            <w:tcW w:w="1134" w:type="dxa"/>
            <w:tcBorders>
              <w:top w:val="single" w:sz="4" w:space="0" w:color="auto"/>
              <w:left w:val="single" w:sz="4" w:space="0" w:color="auto"/>
              <w:bottom w:val="single" w:sz="4" w:space="0" w:color="auto"/>
              <w:right w:val="single" w:sz="4" w:space="0" w:color="auto"/>
            </w:tcBorders>
          </w:tcPr>
          <w:p w:rsidR="006971B7" w:rsidRPr="002A260B" w:rsidRDefault="006971B7" w:rsidP="006F691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6971B7" w:rsidRPr="00BD452B" w:rsidRDefault="006971B7" w:rsidP="006F6914">
            <w:pPr>
              <w:widowControl w:val="0"/>
              <w:autoSpaceDE w:val="0"/>
              <w:autoSpaceDN w:val="0"/>
              <w:adjustRightInd w:val="0"/>
              <w:spacing w:after="0" w:line="240" w:lineRule="auto"/>
              <w:rPr>
                <w:rFonts w:ascii="Times New Roman" w:hAnsi="Times New Roman"/>
                <w:lang w:eastAsia="ru-RU"/>
              </w:rPr>
            </w:pPr>
            <w:r w:rsidRPr="00BD452B">
              <w:rPr>
                <w:rFonts w:ascii="Times New Roman" w:hAnsi="Times New Roman"/>
                <w:color w:val="333333"/>
                <w:lang w:eastAsia="ru-RU"/>
              </w:rPr>
              <w:t>Реализация режимных моментов по своевременному включению и выключению электропотребителей</w:t>
            </w: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Срок действия программы</w:t>
            </w:r>
          </w:p>
        </w:tc>
        <w:tc>
          <w:tcPr>
            <w:tcW w:w="184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2B359A">
        <w:tc>
          <w:tcPr>
            <w:tcW w:w="490"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2345" w:type="dxa"/>
            <w:tcBorders>
              <w:top w:val="single" w:sz="4" w:space="0" w:color="auto"/>
              <w:left w:val="single" w:sz="4" w:space="0" w:color="auto"/>
              <w:bottom w:val="single" w:sz="4" w:space="0" w:color="auto"/>
              <w:right w:val="single" w:sz="4" w:space="0" w:color="auto"/>
            </w:tcBorders>
          </w:tcPr>
          <w:p w:rsidR="006971B7" w:rsidRPr="00AF183E" w:rsidRDefault="006971B7" w:rsidP="00AF183E">
            <w:pPr>
              <w:spacing w:after="0" w:line="240" w:lineRule="auto"/>
              <w:rPr>
                <w:rFonts w:ascii="Times New Roman" w:hAnsi="Times New Roman"/>
                <w:color w:val="333333"/>
                <w:lang w:eastAsia="ru-RU"/>
              </w:rPr>
            </w:pPr>
            <w:r w:rsidRPr="00AF183E">
              <w:rPr>
                <w:rFonts w:ascii="Times New Roman" w:hAnsi="Times New Roman"/>
                <w:color w:val="000000"/>
                <w:lang w:eastAsia="ru-RU"/>
              </w:rPr>
              <w:t>4. Разработка мероприятий обеспечивающих устойчивое снижение потребления ЭР. Определение сроков внедрения, источников финансирования и ответственных за исполнение, разработанных предложений и мероприятий</w:t>
            </w:r>
          </w:p>
        </w:tc>
        <w:tc>
          <w:tcPr>
            <w:tcW w:w="1134" w:type="dxa"/>
            <w:tcBorders>
              <w:top w:val="single" w:sz="4" w:space="0" w:color="auto"/>
              <w:left w:val="single" w:sz="4" w:space="0" w:color="auto"/>
              <w:bottom w:val="single" w:sz="4" w:space="0" w:color="auto"/>
              <w:right w:val="single" w:sz="4" w:space="0" w:color="auto"/>
            </w:tcBorders>
          </w:tcPr>
          <w:p w:rsidR="006971B7" w:rsidRPr="002A260B" w:rsidRDefault="006971B7" w:rsidP="006F691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6971B7" w:rsidRPr="002B359A" w:rsidRDefault="006971B7" w:rsidP="006F6914">
            <w:pPr>
              <w:widowControl w:val="0"/>
              <w:autoSpaceDE w:val="0"/>
              <w:autoSpaceDN w:val="0"/>
              <w:adjustRightInd w:val="0"/>
              <w:spacing w:after="0" w:line="240" w:lineRule="auto"/>
              <w:rPr>
                <w:rFonts w:ascii="Times New Roman" w:hAnsi="Times New Roman"/>
                <w:lang w:eastAsia="ru-RU"/>
              </w:rPr>
            </w:pPr>
            <w:r w:rsidRPr="002B359A">
              <w:rPr>
                <w:rFonts w:ascii="Times New Roman" w:hAnsi="Times New Roman"/>
                <w:color w:val="333333"/>
                <w:lang w:eastAsia="ru-RU"/>
              </w:rPr>
              <w:t>Обучение персонала правилам энергосбережения и рационального использования энергоресурсовИнструктаж сотрудников по контролю за расходованием электроэнергии и воды, своевременным отключением оборудования, компьютерной и иной техники</w:t>
            </w: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постоянно</w:t>
            </w:r>
          </w:p>
        </w:tc>
        <w:tc>
          <w:tcPr>
            <w:tcW w:w="1843"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bl>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sectPr w:rsidR="006971B7" w:rsidRPr="006F6914">
          <w:headerReference w:type="default" r:id="rId11"/>
          <w:footerReference w:type="default" r:id="rId12"/>
          <w:pgSz w:w="16838" w:h="11906" w:orient="landscape"/>
          <w:pgMar w:top="1133" w:right="1440" w:bottom="566" w:left="1440" w:header="0" w:footer="0" w:gutter="0"/>
          <w:cols w:space="720"/>
          <w:noEndnote/>
        </w:sect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VIII. Сведения о средствах, поступающих во временное распоряжение</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 xml:space="preserve">областного государственного учреждения </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__________________________ 20__ г.</w:t>
      </w:r>
    </w:p>
    <w:p w:rsidR="006971B7" w:rsidRPr="006F6914" w:rsidRDefault="006971B7" w:rsidP="006F6914">
      <w:pPr>
        <w:widowControl w:val="0"/>
        <w:autoSpaceDE w:val="0"/>
        <w:autoSpaceDN w:val="0"/>
        <w:adjustRightInd w:val="0"/>
        <w:spacing w:after="0" w:line="240" w:lineRule="auto"/>
        <w:jc w:val="center"/>
        <w:rPr>
          <w:rFonts w:ascii="Courier New" w:hAnsi="Courier New" w:cs="Courier New"/>
          <w:sz w:val="20"/>
          <w:szCs w:val="20"/>
          <w:lang w:eastAsia="ru-RU"/>
        </w:rPr>
      </w:pPr>
      <w:r w:rsidRPr="006F6914">
        <w:rPr>
          <w:rFonts w:ascii="Times New Roman" w:hAnsi="Times New Roman"/>
          <w:sz w:val="20"/>
          <w:szCs w:val="20"/>
          <w:lang w:eastAsia="ru-RU"/>
        </w:rPr>
        <w:t>(очередной финансовый год</w:t>
      </w:r>
      <w:r w:rsidRPr="006F6914">
        <w:rPr>
          <w:rFonts w:ascii="Courier New" w:hAnsi="Courier New" w:cs="Courier New"/>
          <w:sz w:val="20"/>
          <w:szCs w:val="20"/>
          <w:lang w:eastAsia="ru-RU"/>
        </w:rPr>
        <w:t>)</w:t>
      </w: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4025"/>
        <w:gridCol w:w="1417"/>
        <w:gridCol w:w="4309"/>
      </w:tblGrid>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строки</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Сумма</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(руб., с точностью до двух знаков после запятой - 0,00)</w:t>
            </w: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Остаток средств на начало года</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010</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Остаток средств на конец года</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020</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Поступление</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030</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Выбытие</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040</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bl>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IX. Справочная информация</w:t>
      </w:r>
    </w:p>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4025"/>
        <w:gridCol w:w="1417"/>
        <w:gridCol w:w="4309"/>
      </w:tblGrid>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строки</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Сумма</w:t>
            </w:r>
          </w:p>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(руб., с точностью до двух знаков после запятой - 0,00)</w:t>
            </w: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Объем публичных обязательств, всего:</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010</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125 800,00</w:t>
            </w: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Объем бюджетных инвестиций (в части переданных полномочий государственного заказчика в соответствии с Бюджетным кодексом Российской Федерации), всего:</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020</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r w:rsidR="006971B7" w:rsidRPr="002D3A1F" w:rsidTr="00F861D8">
        <w:tc>
          <w:tcPr>
            <w:tcW w:w="4025"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Объем средств, поступивших во временное распоряжение, всего:</w:t>
            </w:r>
          </w:p>
        </w:tc>
        <w:tc>
          <w:tcPr>
            <w:tcW w:w="1417"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030</w:t>
            </w:r>
          </w:p>
        </w:tc>
        <w:tc>
          <w:tcPr>
            <w:tcW w:w="4309" w:type="dxa"/>
            <w:tcBorders>
              <w:top w:val="single" w:sz="4" w:space="0" w:color="auto"/>
              <w:left w:val="single" w:sz="4" w:space="0" w:color="auto"/>
              <w:bottom w:val="single" w:sz="4" w:space="0" w:color="auto"/>
              <w:right w:val="single" w:sz="4" w:space="0" w:color="auto"/>
            </w:tcBorders>
          </w:tcPr>
          <w:p w:rsidR="006971B7" w:rsidRPr="006F6914" w:rsidRDefault="006971B7" w:rsidP="006F6914">
            <w:pPr>
              <w:widowControl w:val="0"/>
              <w:autoSpaceDE w:val="0"/>
              <w:autoSpaceDN w:val="0"/>
              <w:adjustRightInd w:val="0"/>
              <w:spacing w:after="0" w:line="240" w:lineRule="auto"/>
              <w:rPr>
                <w:rFonts w:ascii="Times New Roman" w:hAnsi="Times New Roman"/>
                <w:sz w:val="20"/>
                <w:szCs w:val="20"/>
                <w:lang w:eastAsia="ru-RU"/>
              </w:rPr>
            </w:pPr>
          </w:p>
        </w:tc>
      </w:tr>
    </w:tbl>
    <w:p w:rsidR="006971B7" w:rsidRPr="006F6914" w:rsidRDefault="006971B7" w:rsidP="006F6914">
      <w:pPr>
        <w:widowControl w:val="0"/>
        <w:autoSpaceDE w:val="0"/>
        <w:autoSpaceDN w:val="0"/>
        <w:adjustRightInd w:val="0"/>
        <w:spacing w:after="0" w:line="240" w:lineRule="auto"/>
        <w:jc w:val="both"/>
        <w:rPr>
          <w:rFonts w:ascii="Arial" w:hAnsi="Arial" w:cs="Arial"/>
          <w:sz w:val="20"/>
          <w:szCs w:val="20"/>
          <w:lang w:eastAsia="ru-RU"/>
        </w:rPr>
      </w:pP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Руководитель финансово-экономической службы</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областного государственного учреждения</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_____</w:t>
      </w:r>
      <w:r>
        <w:rPr>
          <w:rFonts w:ascii="Times New Roman" w:hAnsi="Times New Roman"/>
          <w:sz w:val="20"/>
          <w:szCs w:val="20"/>
          <w:lang w:eastAsia="ru-RU"/>
        </w:rPr>
        <w:t>_________/Юркина Н.В.</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(подпись)    (расшифровка подписи)</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М.П.</w:t>
      </w: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p>
    <w:p w:rsidR="006971B7" w:rsidRPr="006F6914" w:rsidRDefault="006971B7"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Исполнитель                </w:t>
      </w:r>
      <w:r>
        <w:rPr>
          <w:rFonts w:ascii="Times New Roman" w:hAnsi="Times New Roman"/>
          <w:sz w:val="20"/>
          <w:szCs w:val="20"/>
          <w:lang w:eastAsia="ru-RU"/>
        </w:rPr>
        <w:t>_________/Юркина Н.В. Тел. 2-18-98</w:t>
      </w:r>
    </w:p>
    <w:p w:rsidR="006971B7" w:rsidRPr="006F6914" w:rsidRDefault="006971B7" w:rsidP="006F6914">
      <w:pPr>
        <w:widowControl w:val="0"/>
        <w:tabs>
          <w:tab w:val="left" w:pos="8520"/>
          <w:tab w:val="left" w:pos="8662"/>
        </w:tabs>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(подпись) (расшифровка подписи</w:t>
      </w:r>
    </w:p>
    <w:p w:rsidR="006971B7" w:rsidRPr="006F6914" w:rsidRDefault="006971B7" w:rsidP="006F6914">
      <w:pPr>
        <w:widowControl w:val="0"/>
        <w:tabs>
          <w:tab w:val="left" w:pos="8520"/>
          <w:tab w:val="left" w:pos="8662"/>
        </w:tabs>
        <w:autoSpaceDE w:val="0"/>
        <w:autoSpaceDN w:val="0"/>
        <w:adjustRightInd w:val="0"/>
        <w:spacing w:after="0" w:line="240" w:lineRule="auto"/>
        <w:ind w:left="5387"/>
        <w:jc w:val="both"/>
        <w:rPr>
          <w:rFonts w:ascii="Times New Roman" w:hAnsi="Times New Roman"/>
          <w:sz w:val="27"/>
          <w:szCs w:val="27"/>
          <w:lang w:eastAsia="ru-RU"/>
        </w:rPr>
      </w:pPr>
    </w:p>
    <w:p w:rsidR="006971B7" w:rsidRPr="006F6914" w:rsidRDefault="006971B7" w:rsidP="006F6914">
      <w:pPr>
        <w:widowControl w:val="0"/>
        <w:tabs>
          <w:tab w:val="left" w:pos="8520"/>
          <w:tab w:val="left" w:pos="8662"/>
        </w:tabs>
        <w:autoSpaceDE w:val="0"/>
        <w:autoSpaceDN w:val="0"/>
        <w:adjustRightInd w:val="0"/>
        <w:spacing w:after="0" w:line="240" w:lineRule="auto"/>
        <w:ind w:left="5387"/>
        <w:jc w:val="both"/>
        <w:rPr>
          <w:rFonts w:ascii="Times New Roman" w:hAnsi="Times New Roman"/>
          <w:sz w:val="27"/>
          <w:szCs w:val="27"/>
          <w:lang w:eastAsia="ru-RU"/>
        </w:rPr>
      </w:pPr>
    </w:p>
    <w:p w:rsidR="006971B7" w:rsidRPr="006F6914" w:rsidRDefault="006971B7" w:rsidP="006F6914">
      <w:pPr>
        <w:widowControl w:val="0"/>
        <w:tabs>
          <w:tab w:val="left" w:pos="8520"/>
          <w:tab w:val="left" w:pos="8662"/>
        </w:tabs>
        <w:autoSpaceDE w:val="0"/>
        <w:autoSpaceDN w:val="0"/>
        <w:adjustRightInd w:val="0"/>
        <w:spacing w:after="0" w:line="240" w:lineRule="auto"/>
        <w:ind w:left="5387"/>
        <w:jc w:val="both"/>
        <w:rPr>
          <w:rFonts w:ascii="Times New Roman" w:hAnsi="Times New Roman"/>
          <w:sz w:val="27"/>
          <w:szCs w:val="27"/>
          <w:lang w:eastAsia="ru-RU"/>
        </w:rPr>
      </w:pPr>
    </w:p>
    <w:p w:rsidR="006971B7" w:rsidRDefault="006971B7"/>
    <w:sectPr w:rsidR="006971B7" w:rsidSect="00F861D8">
      <w:headerReference w:type="default" r:id="rId13"/>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B7" w:rsidRDefault="006971B7">
      <w:pPr>
        <w:spacing w:after="0" w:line="240" w:lineRule="auto"/>
      </w:pPr>
      <w:r>
        <w:separator/>
      </w:r>
    </w:p>
  </w:endnote>
  <w:endnote w:type="continuationSeparator" w:id="0">
    <w:p w:rsidR="006971B7" w:rsidRDefault="0069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7" w:rsidRDefault="006971B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7" w:rsidRDefault="006971B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7" w:rsidRDefault="006971B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B7" w:rsidRDefault="006971B7">
      <w:pPr>
        <w:spacing w:after="0" w:line="240" w:lineRule="auto"/>
      </w:pPr>
      <w:r>
        <w:separator/>
      </w:r>
    </w:p>
  </w:footnote>
  <w:footnote w:type="continuationSeparator" w:id="0">
    <w:p w:rsidR="006971B7" w:rsidRDefault="00697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7" w:rsidRDefault="006971B7">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7" w:rsidRDefault="006971B7">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7" w:rsidRDefault="006971B7">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7" w:rsidRPr="00FD02EB" w:rsidRDefault="006971B7" w:rsidP="00F861D8">
    <w:pPr>
      <w:pStyle w:val="Header"/>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AE5"/>
    <w:multiLevelType w:val="hybridMultilevel"/>
    <w:tmpl w:val="B270F162"/>
    <w:lvl w:ilvl="0" w:tplc="50B6CB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1E87B32"/>
    <w:multiLevelType w:val="hybridMultilevel"/>
    <w:tmpl w:val="FE2EDF96"/>
    <w:lvl w:ilvl="0" w:tplc="18E685BC">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13E4D5E"/>
    <w:multiLevelType w:val="hybridMultilevel"/>
    <w:tmpl w:val="7F184302"/>
    <w:lvl w:ilvl="0" w:tplc="168AF83A">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C5105B2"/>
    <w:multiLevelType w:val="hybridMultilevel"/>
    <w:tmpl w:val="9F88A506"/>
    <w:lvl w:ilvl="0" w:tplc="E2FA24A2">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DE87384"/>
    <w:multiLevelType w:val="hybridMultilevel"/>
    <w:tmpl w:val="E3385944"/>
    <w:lvl w:ilvl="0" w:tplc="72823E3C">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3C87135"/>
    <w:multiLevelType w:val="hybridMultilevel"/>
    <w:tmpl w:val="18A49372"/>
    <w:lvl w:ilvl="0" w:tplc="09FC6318">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6165CDB"/>
    <w:multiLevelType w:val="hybridMultilevel"/>
    <w:tmpl w:val="E7B48AF8"/>
    <w:lvl w:ilvl="0" w:tplc="58702B14">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8D820CC"/>
    <w:multiLevelType w:val="hybridMultilevel"/>
    <w:tmpl w:val="DCD45414"/>
    <w:lvl w:ilvl="0" w:tplc="1B7EF9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9AB3122"/>
    <w:multiLevelType w:val="hybridMultilevel"/>
    <w:tmpl w:val="91FCDFCA"/>
    <w:lvl w:ilvl="0" w:tplc="89668A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5AA249FA"/>
    <w:multiLevelType w:val="hybridMultilevel"/>
    <w:tmpl w:val="8C700EF6"/>
    <w:lvl w:ilvl="0" w:tplc="5E0448A0">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E6C1D57"/>
    <w:multiLevelType w:val="hybridMultilevel"/>
    <w:tmpl w:val="B2C4A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BB372B3"/>
    <w:multiLevelType w:val="hybridMultilevel"/>
    <w:tmpl w:val="4F3653F6"/>
    <w:lvl w:ilvl="0" w:tplc="5E9042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C7E7B19"/>
    <w:multiLevelType w:val="hybridMultilevel"/>
    <w:tmpl w:val="B608CB50"/>
    <w:lvl w:ilvl="0" w:tplc="BAEC8826">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6310126"/>
    <w:multiLevelType w:val="hybridMultilevel"/>
    <w:tmpl w:val="F698AC5C"/>
    <w:lvl w:ilvl="0" w:tplc="B156B382">
      <w:start w:val="1"/>
      <w:numFmt w:val="decimal"/>
      <w:lvlText w:val="%1."/>
      <w:lvlJc w:val="left"/>
      <w:pPr>
        <w:ind w:left="1669" w:hanging="960"/>
      </w:pPr>
      <w:rPr>
        <w:rFonts w:cs="Times New Roman"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A0F5A01"/>
    <w:multiLevelType w:val="hybridMultilevel"/>
    <w:tmpl w:val="08668F3E"/>
    <w:lvl w:ilvl="0" w:tplc="F24278FE">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CF76579"/>
    <w:multiLevelType w:val="hybridMultilevel"/>
    <w:tmpl w:val="E2B25E40"/>
    <w:lvl w:ilvl="0" w:tplc="17F445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11"/>
  </w:num>
  <w:num w:numId="3">
    <w:abstractNumId w:val="0"/>
  </w:num>
  <w:num w:numId="4">
    <w:abstractNumId w:val="6"/>
  </w:num>
  <w:num w:numId="5">
    <w:abstractNumId w:val="15"/>
  </w:num>
  <w:num w:numId="6">
    <w:abstractNumId w:val="5"/>
  </w:num>
  <w:num w:numId="7">
    <w:abstractNumId w:val="14"/>
  </w:num>
  <w:num w:numId="8">
    <w:abstractNumId w:val="9"/>
  </w:num>
  <w:num w:numId="9">
    <w:abstractNumId w:val="4"/>
  </w:num>
  <w:num w:numId="10">
    <w:abstractNumId w:val="2"/>
  </w:num>
  <w:num w:numId="11">
    <w:abstractNumId w:val="3"/>
  </w:num>
  <w:num w:numId="12">
    <w:abstractNumId w:val="1"/>
  </w:num>
  <w:num w:numId="13">
    <w:abstractNumId w:val="10"/>
  </w:num>
  <w:num w:numId="14">
    <w:abstractNumId w:val="8"/>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914"/>
    <w:rsid w:val="0000357E"/>
    <w:rsid w:val="000067A6"/>
    <w:rsid w:val="0000729A"/>
    <w:rsid w:val="00010AC7"/>
    <w:rsid w:val="00012096"/>
    <w:rsid w:val="000140EA"/>
    <w:rsid w:val="00015952"/>
    <w:rsid w:val="00016A06"/>
    <w:rsid w:val="00022FEC"/>
    <w:rsid w:val="00023063"/>
    <w:rsid w:val="00023FFA"/>
    <w:rsid w:val="00026D33"/>
    <w:rsid w:val="000305D6"/>
    <w:rsid w:val="0003565F"/>
    <w:rsid w:val="000364AE"/>
    <w:rsid w:val="00041C77"/>
    <w:rsid w:val="0004215B"/>
    <w:rsid w:val="000428BB"/>
    <w:rsid w:val="00043CB6"/>
    <w:rsid w:val="00045DAE"/>
    <w:rsid w:val="00047F10"/>
    <w:rsid w:val="00050981"/>
    <w:rsid w:val="000520FF"/>
    <w:rsid w:val="000529A6"/>
    <w:rsid w:val="00052F74"/>
    <w:rsid w:val="00056924"/>
    <w:rsid w:val="00056A30"/>
    <w:rsid w:val="000600A4"/>
    <w:rsid w:val="0006040B"/>
    <w:rsid w:val="00065405"/>
    <w:rsid w:val="00067287"/>
    <w:rsid w:val="00070AD3"/>
    <w:rsid w:val="00070D95"/>
    <w:rsid w:val="00073995"/>
    <w:rsid w:val="00075E68"/>
    <w:rsid w:val="000766E3"/>
    <w:rsid w:val="000769F6"/>
    <w:rsid w:val="00080154"/>
    <w:rsid w:val="00082FA3"/>
    <w:rsid w:val="00085DA4"/>
    <w:rsid w:val="0008606D"/>
    <w:rsid w:val="000872EC"/>
    <w:rsid w:val="00090471"/>
    <w:rsid w:val="00093B67"/>
    <w:rsid w:val="0009448A"/>
    <w:rsid w:val="00095E84"/>
    <w:rsid w:val="000A08D4"/>
    <w:rsid w:val="000A2B62"/>
    <w:rsid w:val="000A3EAE"/>
    <w:rsid w:val="000A4832"/>
    <w:rsid w:val="000B3088"/>
    <w:rsid w:val="000B42E7"/>
    <w:rsid w:val="000B52FD"/>
    <w:rsid w:val="000B75FA"/>
    <w:rsid w:val="000C0265"/>
    <w:rsid w:val="000C5468"/>
    <w:rsid w:val="000C5580"/>
    <w:rsid w:val="000C5B08"/>
    <w:rsid w:val="000C683A"/>
    <w:rsid w:val="000C7F9C"/>
    <w:rsid w:val="000D0F20"/>
    <w:rsid w:val="000D1A7B"/>
    <w:rsid w:val="000D1DE3"/>
    <w:rsid w:val="000D2A4B"/>
    <w:rsid w:val="000D2D30"/>
    <w:rsid w:val="000D2EC6"/>
    <w:rsid w:val="000D33C1"/>
    <w:rsid w:val="000D3D79"/>
    <w:rsid w:val="000D436E"/>
    <w:rsid w:val="000D5096"/>
    <w:rsid w:val="000D54E8"/>
    <w:rsid w:val="000E0C58"/>
    <w:rsid w:val="000E3F0F"/>
    <w:rsid w:val="000E49BD"/>
    <w:rsid w:val="000E4C55"/>
    <w:rsid w:val="000E539F"/>
    <w:rsid w:val="000E612A"/>
    <w:rsid w:val="000E6534"/>
    <w:rsid w:val="000E68E7"/>
    <w:rsid w:val="000E6F84"/>
    <w:rsid w:val="000F2EB6"/>
    <w:rsid w:val="000F3887"/>
    <w:rsid w:val="000F6857"/>
    <w:rsid w:val="00102583"/>
    <w:rsid w:val="00102828"/>
    <w:rsid w:val="00117B1A"/>
    <w:rsid w:val="00117C25"/>
    <w:rsid w:val="00117D2A"/>
    <w:rsid w:val="00122660"/>
    <w:rsid w:val="00130F6F"/>
    <w:rsid w:val="0013125A"/>
    <w:rsid w:val="00132AC9"/>
    <w:rsid w:val="00134680"/>
    <w:rsid w:val="00135B96"/>
    <w:rsid w:val="00144B1D"/>
    <w:rsid w:val="001478FE"/>
    <w:rsid w:val="0015099A"/>
    <w:rsid w:val="0015268B"/>
    <w:rsid w:val="00155624"/>
    <w:rsid w:val="00155F20"/>
    <w:rsid w:val="00160D55"/>
    <w:rsid w:val="00162D69"/>
    <w:rsid w:val="001633F5"/>
    <w:rsid w:val="00164E5E"/>
    <w:rsid w:val="00165DEB"/>
    <w:rsid w:val="00171FE6"/>
    <w:rsid w:val="001740D9"/>
    <w:rsid w:val="00184CF7"/>
    <w:rsid w:val="001A39C6"/>
    <w:rsid w:val="001A777E"/>
    <w:rsid w:val="001B5680"/>
    <w:rsid w:val="001B57C8"/>
    <w:rsid w:val="001B7C5A"/>
    <w:rsid w:val="001C4AEC"/>
    <w:rsid w:val="001D1112"/>
    <w:rsid w:val="001D310D"/>
    <w:rsid w:val="001D465D"/>
    <w:rsid w:val="001D6DA5"/>
    <w:rsid w:val="001E339B"/>
    <w:rsid w:val="001E4A89"/>
    <w:rsid w:val="001E6DBE"/>
    <w:rsid w:val="001F052F"/>
    <w:rsid w:val="001F0999"/>
    <w:rsid w:val="001F1A59"/>
    <w:rsid w:val="001F24AE"/>
    <w:rsid w:val="001F2C42"/>
    <w:rsid w:val="001F42E7"/>
    <w:rsid w:val="001F5F6B"/>
    <w:rsid w:val="002030FD"/>
    <w:rsid w:val="002053A9"/>
    <w:rsid w:val="002106C3"/>
    <w:rsid w:val="002137A0"/>
    <w:rsid w:val="002148CD"/>
    <w:rsid w:val="00214BE8"/>
    <w:rsid w:val="00216569"/>
    <w:rsid w:val="00216878"/>
    <w:rsid w:val="00221FA2"/>
    <w:rsid w:val="002220D9"/>
    <w:rsid w:val="00222A20"/>
    <w:rsid w:val="002262B0"/>
    <w:rsid w:val="0023025B"/>
    <w:rsid w:val="002325DD"/>
    <w:rsid w:val="002361EE"/>
    <w:rsid w:val="00236CE4"/>
    <w:rsid w:val="0025022C"/>
    <w:rsid w:val="00256F41"/>
    <w:rsid w:val="00264017"/>
    <w:rsid w:val="00264436"/>
    <w:rsid w:val="00264C62"/>
    <w:rsid w:val="00265AE5"/>
    <w:rsid w:val="00274A0F"/>
    <w:rsid w:val="00275AC2"/>
    <w:rsid w:val="002769DA"/>
    <w:rsid w:val="00280A02"/>
    <w:rsid w:val="00281BE9"/>
    <w:rsid w:val="00283E12"/>
    <w:rsid w:val="00284853"/>
    <w:rsid w:val="002866F3"/>
    <w:rsid w:val="00286D7F"/>
    <w:rsid w:val="00286F24"/>
    <w:rsid w:val="002871B9"/>
    <w:rsid w:val="0029560B"/>
    <w:rsid w:val="002A0464"/>
    <w:rsid w:val="002A061D"/>
    <w:rsid w:val="002A260B"/>
    <w:rsid w:val="002A3163"/>
    <w:rsid w:val="002A45FA"/>
    <w:rsid w:val="002A4DDE"/>
    <w:rsid w:val="002A50D4"/>
    <w:rsid w:val="002A7D63"/>
    <w:rsid w:val="002B0FE4"/>
    <w:rsid w:val="002B1B7B"/>
    <w:rsid w:val="002B2D34"/>
    <w:rsid w:val="002B359A"/>
    <w:rsid w:val="002B4E1A"/>
    <w:rsid w:val="002B5CB8"/>
    <w:rsid w:val="002C0ADB"/>
    <w:rsid w:val="002C4500"/>
    <w:rsid w:val="002C5B9C"/>
    <w:rsid w:val="002D1E74"/>
    <w:rsid w:val="002D3A1F"/>
    <w:rsid w:val="002D68F1"/>
    <w:rsid w:val="002F0E45"/>
    <w:rsid w:val="002F0F3F"/>
    <w:rsid w:val="002F6EA0"/>
    <w:rsid w:val="00300F4B"/>
    <w:rsid w:val="0030787F"/>
    <w:rsid w:val="00307C52"/>
    <w:rsid w:val="003105EC"/>
    <w:rsid w:val="00311981"/>
    <w:rsid w:val="00316953"/>
    <w:rsid w:val="00321C65"/>
    <w:rsid w:val="00324815"/>
    <w:rsid w:val="00326B94"/>
    <w:rsid w:val="003302E9"/>
    <w:rsid w:val="00331706"/>
    <w:rsid w:val="00333550"/>
    <w:rsid w:val="00336238"/>
    <w:rsid w:val="00340F4C"/>
    <w:rsid w:val="00343445"/>
    <w:rsid w:val="003444C8"/>
    <w:rsid w:val="00345A5B"/>
    <w:rsid w:val="00345AD4"/>
    <w:rsid w:val="003526D1"/>
    <w:rsid w:val="00353609"/>
    <w:rsid w:val="003629B6"/>
    <w:rsid w:val="00362E6C"/>
    <w:rsid w:val="00363376"/>
    <w:rsid w:val="003652E6"/>
    <w:rsid w:val="00370FFF"/>
    <w:rsid w:val="00372EFF"/>
    <w:rsid w:val="00374268"/>
    <w:rsid w:val="003849B6"/>
    <w:rsid w:val="00384D44"/>
    <w:rsid w:val="00386275"/>
    <w:rsid w:val="003975ED"/>
    <w:rsid w:val="003A052C"/>
    <w:rsid w:val="003A0910"/>
    <w:rsid w:val="003A2CA3"/>
    <w:rsid w:val="003A5109"/>
    <w:rsid w:val="003B039D"/>
    <w:rsid w:val="003B1A10"/>
    <w:rsid w:val="003B1BB9"/>
    <w:rsid w:val="003B1D20"/>
    <w:rsid w:val="003C1350"/>
    <w:rsid w:val="003C1720"/>
    <w:rsid w:val="003C1749"/>
    <w:rsid w:val="003C2C62"/>
    <w:rsid w:val="003C3D1A"/>
    <w:rsid w:val="003C3F0F"/>
    <w:rsid w:val="003C4608"/>
    <w:rsid w:val="003C4E78"/>
    <w:rsid w:val="003D22CD"/>
    <w:rsid w:val="003D368A"/>
    <w:rsid w:val="003F0B05"/>
    <w:rsid w:val="003F3A70"/>
    <w:rsid w:val="003F6A44"/>
    <w:rsid w:val="003F798F"/>
    <w:rsid w:val="00405260"/>
    <w:rsid w:val="00406CE9"/>
    <w:rsid w:val="00410284"/>
    <w:rsid w:val="00414EBD"/>
    <w:rsid w:val="00415555"/>
    <w:rsid w:val="00415B33"/>
    <w:rsid w:val="00422ED3"/>
    <w:rsid w:val="0042682E"/>
    <w:rsid w:val="00430055"/>
    <w:rsid w:val="00433583"/>
    <w:rsid w:val="00434D03"/>
    <w:rsid w:val="00440C0B"/>
    <w:rsid w:val="00443393"/>
    <w:rsid w:val="004441AD"/>
    <w:rsid w:val="00444871"/>
    <w:rsid w:val="00452F29"/>
    <w:rsid w:val="00453948"/>
    <w:rsid w:val="004632C4"/>
    <w:rsid w:val="00466E95"/>
    <w:rsid w:val="00470D53"/>
    <w:rsid w:val="0048062F"/>
    <w:rsid w:val="004810FF"/>
    <w:rsid w:val="004828CF"/>
    <w:rsid w:val="0048410E"/>
    <w:rsid w:val="004903A9"/>
    <w:rsid w:val="004906E2"/>
    <w:rsid w:val="004915F3"/>
    <w:rsid w:val="00493165"/>
    <w:rsid w:val="004941C5"/>
    <w:rsid w:val="00495D53"/>
    <w:rsid w:val="004A1917"/>
    <w:rsid w:val="004A2BC9"/>
    <w:rsid w:val="004A4B1C"/>
    <w:rsid w:val="004A70AB"/>
    <w:rsid w:val="004A7B3E"/>
    <w:rsid w:val="004B308F"/>
    <w:rsid w:val="004B4C71"/>
    <w:rsid w:val="004C05C1"/>
    <w:rsid w:val="004C140D"/>
    <w:rsid w:val="004C2016"/>
    <w:rsid w:val="004C2AA4"/>
    <w:rsid w:val="004C3A6B"/>
    <w:rsid w:val="004C7361"/>
    <w:rsid w:val="004C73C7"/>
    <w:rsid w:val="004D377C"/>
    <w:rsid w:val="004D687B"/>
    <w:rsid w:val="004D6E1F"/>
    <w:rsid w:val="004E0A68"/>
    <w:rsid w:val="004E1B69"/>
    <w:rsid w:val="004E3A67"/>
    <w:rsid w:val="004F136B"/>
    <w:rsid w:val="004F2464"/>
    <w:rsid w:val="004F60D5"/>
    <w:rsid w:val="004F6A55"/>
    <w:rsid w:val="004F7C40"/>
    <w:rsid w:val="005027F3"/>
    <w:rsid w:val="0050502D"/>
    <w:rsid w:val="00506A0D"/>
    <w:rsid w:val="00510688"/>
    <w:rsid w:val="00513E3D"/>
    <w:rsid w:val="00521102"/>
    <w:rsid w:val="00521451"/>
    <w:rsid w:val="00533762"/>
    <w:rsid w:val="00533A4E"/>
    <w:rsid w:val="005346E8"/>
    <w:rsid w:val="00535489"/>
    <w:rsid w:val="005417D1"/>
    <w:rsid w:val="00543B40"/>
    <w:rsid w:val="00543B8D"/>
    <w:rsid w:val="0054597F"/>
    <w:rsid w:val="005474E6"/>
    <w:rsid w:val="00547957"/>
    <w:rsid w:val="00550D63"/>
    <w:rsid w:val="00551A0D"/>
    <w:rsid w:val="00552A3F"/>
    <w:rsid w:val="0055387D"/>
    <w:rsid w:val="00557A1F"/>
    <w:rsid w:val="0056055B"/>
    <w:rsid w:val="00563A6F"/>
    <w:rsid w:val="00564B8D"/>
    <w:rsid w:val="00565F37"/>
    <w:rsid w:val="005663E6"/>
    <w:rsid w:val="00574F89"/>
    <w:rsid w:val="00576AB6"/>
    <w:rsid w:val="00582E3E"/>
    <w:rsid w:val="00583600"/>
    <w:rsid w:val="005902AA"/>
    <w:rsid w:val="00593580"/>
    <w:rsid w:val="005979A7"/>
    <w:rsid w:val="005A0360"/>
    <w:rsid w:val="005A0E6B"/>
    <w:rsid w:val="005A3F36"/>
    <w:rsid w:val="005A6C2C"/>
    <w:rsid w:val="005B02F9"/>
    <w:rsid w:val="005B2797"/>
    <w:rsid w:val="005B5E6E"/>
    <w:rsid w:val="005B697B"/>
    <w:rsid w:val="005B7AF5"/>
    <w:rsid w:val="005C05F3"/>
    <w:rsid w:val="005C3B21"/>
    <w:rsid w:val="005D29C4"/>
    <w:rsid w:val="005D3ABA"/>
    <w:rsid w:val="005D6ABC"/>
    <w:rsid w:val="005E030F"/>
    <w:rsid w:val="005E09D3"/>
    <w:rsid w:val="005E44A8"/>
    <w:rsid w:val="005F0C46"/>
    <w:rsid w:val="005F1A81"/>
    <w:rsid w:val="005F71C8"/>
    <w:rsid w:val="005F7CCF"/>
    <w:rsid w:val="00601AF2"/>
    <w:rsid w:val="00603BA9"/>
    <w:rsid w:val="006108B7"/>
    <w:rsid w:val="00613CA0"/>
    <w:rsid w:val="006140DC"/>
    <w:rsid w:val="00617DE2"/>
    <w:rsid w:val="00620581"/>
    <w:rsid w:val="00625234"/>
    <w:rsid w:val="00625526"/>
    <w:rsid w:val="006349CF"/>
    <w:rsid w:val="00637649"/>
    <w:rsid w:val="00640EDF"/>
    <w:rsid w:val="00645509"/>
    <w:rsid w:val="00646B3D"/>
    <w:rsid w:val="0064700A"/>
    <w:rsid w:val="0065205E"/>
    <w:rsid w:val="00662140"/>
    <w:rsid w:val="006652C5"/>
    <w:rsid w:val="00667EA3"/>
    <w:rsid w:val="00671AAE"/>
    <w:rsid w:val="006746C2"/>
    <w:rsid w:val="00686713"/>
    <w:rsid w:val="00692C25"/>
    <w:rsid w:val="00693C34"/>
    <w:rsid w:val="006971B7"/>
    <w:rsid w:val="006A178A"/>
    <w:rsid w:val="006A3797"/>
    <w:rsid w:val="006A678C"/>
    <w:rsid w:val="006A7FFB"/>
    <w:rsid w:val="006B05CC"/>
    <w:rsid w:val="006B235C"/>
    <w:rsid w:val="006B2FA1"/>
    <w:rsid w:val="006B2FF1"/>
    <w:rsid w:val="006B3016"/>
    <w:rsid w:val="006C51C3"/>
    <w:rsid w:val="006C5B3E"/>
    <w:rsid w:val="006C721D"/>
    <w:rsid w:val="006D092F"/>
    <w:rsid w:val="006D6942"/>
    <w:rsid w:val="006E0613"/>
    <w:rsid w:val="006E2ECF"/>
    <w:rsid w:val="006E6031"/>
    <w:rsid w:val="006E7C2F"/>
    <w:rsid w:val="006F03E9"/>
    <w:rsid w:val="006F1050"/>
    <w:rsid w:val="006F12C2"/>
    <w:rsid w:val="006F2F96"/>
    <w:rsid w:val="006F3464"/>
    <w:rsid w:val="006F595E"/>
    <w:rsid w:val="006F6914"/>
    <w:rsid w:val="006F7CEE"/>
    <w:rsid w:val="0070105E"/>
    <w:rsid w:val="00703AA8"/>
    <w:rsid w:val="007051FF"/>
    <w:rsid w:val="00705526"/>
    <w:rsid w:val="0070791E"/>
    <w:rsid w:val="00714A64"/>
    <w:rsid w:val="00716918"/>
    <w:rsid w:val="00716B58"/>
    <w:rsid w:val="00717DCE"/>
    <w:rsid w:val="007227F3"/>
    <w:rsid w:val="007265CD"/>
    <w:rsid w:val="007312D3"/>
    <w:rsid w:val="0073504D"/>
    <w:rsid w:val="00735A78"/>
    <w:rsid w:val="00735F5A"/>
    <w:rsid w:val="00737AD1"/>
    <w:rsid w:val="00737E70"/>
    <w:rsid w:val="00737F51"/>
    <w:rsid w:val="00742164"/>
    <w:rsid w:val="007422B6"/>
    <w:rsid w:val="00743B0E"/>
    <w:rsid w:val="00743C60"/>
    <w:rsid w:val="00744195"/>
    <w:rsid w:val="00747471"/>
    <w:rsid w:val="00751B06"/>
    <w:rsid w:val="00752280"/>
    <w:rsid w:val="00754F4D"/>
    <w:rsid w:val="00765F2D"/>
    <w:rsid w:val="00767F83"/>
    <w:rsid w:val="00774EFA"/>
    <w:rsid w:val="00774F1C"/>
    <w:rsid w:val="00777C70"/>
    <w:rsid w:val="007818CF"/>
    <w:rsid w:val="0078528F"/>
    <w:rsid w:val="00797515"/>
    <w:rsid w:val="00797681"/>
    <w:rsid w:val="007A0447"/>
    <w:rsid w:val="007A1D4C"/>
    <w:rsid w:val="007A6A5E"/>
    <w:rsid w:val="007A7685"/>
    <w:rsid w:val="007B1E26"/>
    <w:rsid w:val="007C0F67"/>
    <w:rsid w:val="007C4253"/>
    <w:rsid w:val="007C45C3"/>
    <w:rsid w:val="007C5478"/>
    <w:rsid w:val="007C7B92"/>
    <w:rsid w:val="007E1409"/>
    <w:rsid w:val="007E17EB"/>
    <w:rsid w:val="007E35F9"/>
    <w:rsid w:val="007E361C"/>
    <w:rsid w:val="007E7345"/>
    <w:rsid w:val="007F02A1"/>
    <w:rsid w:val="007F1615"/>
    <w:rsid w:val="007F45E7"/>
    <w:rsid w:val="007F4FBA"/>
    <w:rsid w:val="00804E7C"/>
    <w:rsid w:val="008127E5"/>
    <w:rsid w:val="00815BEC"/>
    <w:rsid w:val="00815EDE"/>
    <w:rsid w:val="00824500"/>
    <w:rsid w:val="0082484C"/>
    <w:rsid w:val="00824E32"/>
    <w:rsid w:val="00825B2E"/>
    <w:rsid w:val="00830D83"/>
    <w:rsid w:val="00830FFA"/>
    <w:rsid w:val="00842D67"/>
    <w:rsid w:val="008450FA"/>
    <w:rsid w:val="00850307"/>
    <w:rsid w:val="00850D13"/>
    <w:rsid w:val="00853144"/>
    <w:rsid w:val="00853E0C"/>
    <w:rsid w:val="00853FEC"/>
    <w:rsid w:val="00857843"/>
    <w:rsid w:val="00863552"/>
    <w:rsid w:val="00863619"/>
    <w:rsid w:val="00863DBB"/>
    <w:rsid w:val="0087165D"/>
    <w:rsid w:val="00873AEE"/>
    <w:rsid w:val="00874CB2"/>
    <w:rsid w:val="0087591E"/>
    <w:rsid w:val="00882050"/>
    <w:rsid w:val="00882D57"/>
    <w:rsid w:val="00882F89"/>
    <w:rsid w:val="00884A7B"/>
    <w:rsid w:val="0088596D"/>
    <w:rsid w:val="00886149"/>
    <w:rsid w:val="0089282C"/>
    <w:rsid w:val="00892FF1"/>
    <w:rsid w:val="00894113"/>
    <w:rsid w:val="008967F4"/>
    <w:rsid w:val="00896C4B"/>
    <w:rsid w:val="008A295B"/>
    <w:rsid w:val="008A6B7A"/>
    <w:rsid w:val="008A6C8D"/>
    <w:rsid w:val="008B3960"/>
    <w:rsid w:val="008B39CF"/>
    <w:rsid w:val="008B4EAA"/>
    <w:rsid w:val="008B6714"/>
    <w:rsid w:val="008C2E8C"/>
    <w:rsid w:val="008C440D"/>
    <w:rsid w:val="008D3567"/>
    <w:rsid w:val="008D720C"/>
    <w:rsid w:val="008E0811"/>
    <w:rsid w:val="008E4E2D"/>
    <w:rsid w:val="008E5420"/>
    <w:rsid w:val="008E7F2E"/>
    <w:rsid w:val="008F291E"/>
    <w:rsid w:val="008F4D9F"/>
    <w:rsid w:val="00902EE4"/>
    <w:rsid w:val="00902EF7"/>
    <w:rsid w:val="00903F75"/>
    <w:rsid w:val="00904035"/>
    <w:rsid w:val="009074F5"/>
    <w:rsid w:val="00912852"/>
    <w:rsid w:val="0091532F"/>
    <w:rsid w:val="00916647"/>
    <w:rsid w:val="00916812"/>
    <w:rsid w:val="00917BD6"/>
    <w:rsid w:val="00925EF8"/>
    <w:rsid w:val="00933380"/>
    <w:rsid w:val="00933986"/>
    <w:rsid w:val="00935515"/>
    <w:rsid w:val="0094247C"/>
    <w:rsid w:val="009460E8"/>
    <w:rsid w:val="009537FB"/>
    <w:rsid w:val="009606C7"/>
    <w:rsid w:val="00963E85"/>
    <w:rsid w:val="00963FFA"/>
    <w:rsid w:val="009663C2"/>
    <w:rsid w:val="009669AC"/>
    <w:rsid w:val="00970814"/>
    <w:rsid w:val="00972693"/>
    <w:rsid w:val="00973D8C"/>
    <w:rsid w:val="00973E16"/>
    <w:rsid w:val="00976777"/>
    <w:rsid w:val="009771B1"/>
    <w:rsid w:val="0097798F"/>
    <w:rsid w:val="00985F83"/>
    <w:rsid w:val="009860A5"/>
    <w:rsid w:val="009901CE"/>
    <w:rsid w:val="00993CB0"/>
    <w:rsid w:val="009966CD"/>
    <w:rsid w:val="00996A23"/>
    <w:rsid w:val="00997A5B"/>
    <w:rsid w:val="00997DEE"/>
    <w:rsid w:val="009B065C"/>
    <w:rsid w:val="009B3102"/>
    <w:rsid w:val="009B6B3F"/>
    <w:rsid w:val="009B73F9"/>
    <w:rsid w:val="009B7A07"/>
    <w:rsid w:val="009C30CE"/>
    <w:rsid w:val="009C6063"/>
    <w:rsid w:val="009C706F"/>
    <w:rsid w:val="009D03E0"/>
    <w:rsid w:val="009D281B"/>
    <w:rsid w:val="009D4603"/>
    <w:rsid w:val="009D4E23"/>
    <w:rsid w:val="009E07AB"/>
    <w:rsid w:val="009E13FD"/>
    <w:rsid w:val="009E4E04"/>
    <w:rsid w:val="009E79B0"/>
    <w:rsid w:val="009F047E"/>
    <w:rsid w:val="009F0B36"/>
    <w:rsid w:val="009F41A9"/>
    <w:rsid w:val="009F656D"/>
    <w:rsid w:val="009F7B1C"/>
    <w:rsid w:val="00A0153D"/>
    <w:rsid w:val="00A03AE3"/>
    <w:rsid w:val="00A07B07"/>
    <w:rsid w:val="00A07D7A"/>
    <w:rsid w:val="00A1046F"/>
    <w:rsid w:val="00A133C2"/>
    <w:rsid w:val="00A1382F"/>
    <w:rsid w:val="00A16C2A"/>
    <w:rsid w:val="00A17A04"/>
    <w:rsid w:val="00A20C3D"/>
    <w:rsid w:val="00A21137"/>
    <w:rsid w:val="00A23661"/>
    <w:rsid w:val="00A25F9F"/>
    <w:rsid w:val="00A30454"/>
    <w:rsid w:val="00A3045D"/>
    <w:rsid w:val="00A316BE"/>
    <w:rsid w:val="00A31E84"/>
    <w:rsid w:val="00A3644D"/>
    <w:rsid w:val="00A409C7"/>
    <w:rsid w:val="00A40CFA"/>
    <w:rsid w:val="00A4255C"/>
    <w:rsid w:val="00A42985"/>
    <w:rsid w:val="00A42EC1"/>
    <w:rsid w:val="00A44614"/>
    <w:rsid w:val="00A45338"/>
    <w:rsid w:val="00A46CFD"/>
    <w:rsid w:val="00A50B65"/>
    <w:rsid w:val="00A52427"/>
    <w:rsid w:val="00A5407E"/>
    <w:rsid w:val="00A6142D"/>
    <w:rsid w:val="00A62F5A"/>
    <w:rsid w:val="00A707C4"/>
    <w:rsid w:val="00A733DE"/>
    <w:rsid w:val="00A76AB9"/>
    <w:rsid w:val="00A90DE9"/>
    <w:rsid w:val="00A95058"/>
    <w:rsid w:val="00A9636C"/>
    <w:rsid w:val="00A97F60"/>
    <w:rsid w:val="00AA120E"/>
    <w:rsid w:val="00AA1B22"/>
    <w:rsid w:val="00AA4B9B"/>
    <w:rsid w:val="00AA52E2"/>
    <w:rsid w:val="00AA5969"/>
    <w:rsid w:val="00AA7AC0"/>
    <w:rsid w:val="00AA7D6F"/>
    <w:rsid w:val="00AB0258"/>
    <w:rsid w:val="00AB2C67"/>
    <w:rsid w:val="00AB5167"/>
    <w:rsid w:val="00AC3088"/>
    <w:rsid w:val="00AC3108"/>
    <w:rsid w:val="00AC3579"/>
    <w:rsid w:val="00AC5314"/>
    <w:rsid w:val="00AC6510"/>
    <w:rsid w:val="00AC7B2A"/>
    <w:rsid w:val="00AD54B3"/>
    <w:rsid w:val="00AE12D8"/>
    <w:rsid w:val="00AE3229"/>
    <w:rsid w:val="00AE33F1"/>
    <w:rsid w:val="00AE60F0"/>
    <w:rsid w:val="00AF17B4"/>
    <w:rsid w:val="00AF183E"/>
    <w:rsid w:val="00AF5D6A"/>
    <w:rsid w:val="00AF5FB6"/>
    <w:rsid w:val="00AF65B6"/>
    <w:rsid w:val="00AF67DD"/>
    <w:rsid w:val="00B005BD"/>
    <w:rsid w:val="00B0424F"/>
    <w:rsid w:val="00B042E4"/>
    <w:rsid w:val="00B1400F"/>
    <w:rsid w:val="00B148EC"/>
    <w:rsid w:val="00B1545B"/>
    <w:rsid w:val="00B228E8"/>
    <w:rsid w:val="00B26A38"/>
    <w:rsid w:val="00B30672"/>
    <w:rsid w:val="00B30E94"/>
    <w:rsid w:val="00B32E69"/>
    <w:rsid w:val="00B33120"/>
    <w:rsid w:val="00B35E14"/>
    <w:rsid w:val="00B360FD"/>
    <w:rsid w:val="00B41E47"/>
    <w:rsid w:val="00B42A05"/>
    <w:rsid w:val="00B43BBE"/>
    <w:rsid w:val="00B51B86"/>
    <w:rsid w:val="00B56014"/>
    <w:rsid w:val="00B57A69"/>
    <w:rsid w:val="00B63070"/>
    <w:rsid w:val="00B636AD"/>
    <w:rsid w:val="00B735D8"/>
    <w:rsid w:val="00B744A5"/>
    <w:rsid w:val="00B7513A"/>
    <w:rsid w:val="00B77A9A"/>
    <w:rsid w:val="00B80D5A"/>
    <w:rsid w:val="00B820DA"/>
    <w:rsid w:val="00B82FC4"/>
    <w:rsid w:val="00B82FF3"/>
    <w:rsid w:val="00B83907"/>
    <w:rsid w:val="00B86A3F"/>
    <w:rsid w:val="00B86CA0"/>
    <w:rsid w:val="00B91038"/>
    <w:rsid w:val="00B919C8"/>
    <w:rsid w:val="00B959E8"/>
    <w:rsid w:val="00B971A8"/>
    <w:rsid w:val="00BA18E7"/>
    <w:rsid w:val="00BA24E3"/>
    <w:rsid w:val="00BA4CCC"/>
    <w:rsid w:val="00BA7506"/>
    <w:rsid w:val="00BB03AA"/>
    <w:rsid w:val="00BB0D25"/>
    <w:rsid w:val="00BB12EF"/>
    <w:rsid w:val="00BB2C00"/>
    <w:rsid w:val="00BB5DA7"/>
    <w:rsid w:val="00BB6A6C"/>
    <w:rsid w:val="00BC24D1"/>
    <w:rsid w:val="00BC4F82"/>
    <w:rsid w:val="00BC77FE"/>
    <w:rsid w:val="00BD078E"/>
    <w:rsid w:val="00BD452B"/>
    <w:rsid w:val="00BD5686"/>
    <w:rsid w:val="00BD5C1D"/>
    <w:rsid w:val="00BD7510"/>
    <w:rsid w:val="00BE04B7"/>
    <w:rsid w:val="00BE1AFE"/>
    <w:rsid w:val="00BE1E36"/>
    <w:rsid w:val="00BF0FAD"/>
    <w:rsid w:val="00BF1263"/>
    <w:rsid w:val="00BF4BBC"/>
    <w:rsid w:val="00C0128E"/>
    <w:rsid w:val="00C02C5D"/>
    <w:rsid w:val="00C03656"/>
    <w:rsid w:val="00C06025"/>
    <w:rsid w:val="00C078D1"/>
    <w:rsid w:val="00C13F75"/>
    <w:rsid w:val="00C15BD4"/>
    <w:rsid w:val="00C1716D"/>
    <w:rsid w:val="00C2181F"/>
    <w:rsid w:val="00C23C75"/>
    <w:rsid w:val="00C26856"/>
    <w:rsid w:val="00C333EA"/>
    <w:rsid w:val="00C462AF"/>
    <w:rsid w:val="00C46DEE"/>
    <w:rsid w:val="00C534E9"/>
    <w:rsid w:val="00C548D4"/>
    <w:rsid w:val="00C55317"/>
    <w:rsid w:val="00C6470A"/>
    <w:rsid w:val="00C703E7"/>
    <w:rsid w:val="00C76317"/>
    <w:rsid w:val="00C764FE"/>
    <w:rsid w:val="00C838E3"/>
    <w:rsid w:val="00C85069"/>
    <w:rsid w:val="00C90E7B"/>
    <w:rsid w:val="00C91F45"/>
    <w:rsid w:val="00C9263D"/>
    <w:rsid w:val="00C93B09"/>
    <w:rsid w:val="00C94DAB"/>
    <w:rsid w:val="00C96796"/>
    <w:rsid w:val="00CA137F"/>
    <w:rsid w:val="00CA1E5D"/>
    <w:rsid w:val="00CA1F29"/>
    <w:rsid w:val="00CA3A5C"/>
    <w:rsid w:val="00CB0C78"/>
    <w:rsid w:val="00CB228F"/>
    <w:rsid w:val="00CC08AB"/>
    <w:rsid w:val="00CD2DDD"/>
    <w:rsid w:val="00CD6241"/>
    <w:rsid w:val="00CE36E5"/>
    <w:rsid w:val="00CE6083"/>
    <w:rsid w:val="00CF0432"/>
    <w:rsid w:val="00CF0659"/>
    <w:rsid w:val="00CF310A"/>
    <w:rsid w:val="00CF7673"/>
    <w:rsid w:val="00D00239"/>
    <w:rsid w:val="00D03277"/>
    <w:rsid w:val="00D0481C"/>
    <w:rsid w:val="00D05517"/>
    <w:rsid w:val="00D06A63"/>
    <w:rsid w:val="00D10737"/>
    <w:rsid w:val="00D13432"/>
    <w:rsid w:val="00D14CAA"/>
    <w:rsid w:val="00D22207"/>
    <w:rsid w:val="00D22627"/>
    <w:rsid w:val="00D25390"/>
    <w:rsid w:val="00D27F30"/>
    <w:rsid w:val="00D318B3"/>
    <w:rsid w:val="00D339A0"/>
    <w:rsid w:val="00D342DC"/>
    <w:rsid w:val="00D34F23"/>
    <w:rsid w:val="00D35266"/>
    <w:rsid w:val="00D42EA9"/>
    <w:rsid w:val="00D45640"/>
    <w:rsid w:val="00D53799"/>
    <w:rsid w:val="00D56B28"/>
    <w:rsid w:val="00D61C59"/>
    <w:rsid w:val="00D63550"/>
    <w:rsid w:val="00D65F30"/>
    <w:rsid w:val="00D7164A"/>
    <w:rsid w:val="00D80230"/>
    <w:rsid w:val="00D80DA8"/>
    <w:rsid w:val="00D83B5F"/>
    <w:rsid w:val="00D85EB4"/>
    <w:rsid w:val="00D90CCB"/>
    <w:rsid w:val="00D9208C"/>
    <w:rsid w:val="00D94238"/>
    <w:rsid w:val="00D97FBA"/>
    <w:rsid w:val="00DA78CF"/>
    <w:rsid w:val="00DB08D1"/>
    <w:rsid w:val="00DB13C7"/>
    <w:rsid w:val="00DB1B45"/>
    <w:rsid w:val="00DB2756"/>
    <w:rsid w:val="00DB3BF3"/>
    <w:rsid w:val="00DB7903"/>
    <w:rsid w:val="00DB7A05"/>
    <w:rsid w:val="00DC02A7"/>
    <w:rsid w:val="00DC5157"/>
    <w:rsid w:val="00DC67EC"/>
    <w:rsid w:val="00DC7BA6"/>
    <w:rsid w:val="00DC7FAC"/>
    <w:rsid w:val="00DD13C9"/>
    <w:rsid w:val="00DD16B5"/>
    <w:rsid w:val="00DD2960"/>
    <w:rsid w:val="00DD6580"/>
    <w:rsid w:val="00DD7D11"/>
    <w:rsid w:val="00DE46B9"/>
    <w:rsid w:val="00DE4E7C"/>
    <w:rsid w:val="00DE524A"/>
    <w:rsid w:val="00DE54A2"/>
    <w:rsid w:val="00DE5ED0"/>
    <w:rsid w:val="00DE6249"/>
    <w:rsid w:val="00DF0910"/>
    <w:rsid w:val="00DF0E33"/>
    <w:rsid w:val="00DF3430"/>
    <w:rsid w:val="00DF46F7"/>
    <w:rsid w:val="00DF76A0"/>
    <w:rsid w:val="00E06FCF"/>
    <w:rsid w:val="00E12652"/>
    <w:rsid w:val="00E12DE0"/>
    <w:rsid w:val="00E16390"/>
    <w:rsid w:val="00E27C5B"/>
    <w:rsid w:val="00E32C1E"/>
    <w:rsid w:val="00E363A6"/>
    <w:rsid w:val="00E36A16"/>
    <w:rsid w:val="00E3769E"/>
    <w:rsid w:val="00E44B6B"/>
    <w:rsid w:val="00E54BE1"/>
    <w:rsid w:val="00E54D4D"/>
    <w:rsid w:val="00E55D2A"/>
    <w:rsid w:val="00E55F6A"/>
    <w:rsid w:val="00E57E8D"/>
    <w:rsid w:val="00E62B2D"/>
    <w:rsid w:val="00E63687"/>
    <w:rsid w:val="00E679CC"/>
    <w:rsid w:val="00E67C42"/>
    <w:rsid w:val="00E72D1F"/>
    <w:rsid w:val="00E75C7D"/>
    <w:rsid w:val="00E77A77"/>
    <w:rsid w:val="00E77D42"/>
    <w:rsid w:val="00E82B8B"/>
    <w:rsid w:val="00E84CC9"/>
    <w:rsid w:val="00E92D9B"/>
    <w:rsid w:val="00E92DF6"/>
    <w:rsid w:val="00E9340D"/>
    <w:rsid w:val="00E93986"/>
    <w:rsid w:val="00E95809"/>
    <w:rsid w:val="00E96CAE"/>
    <w:rsid w:val="00EA3F85"/>
    <w:rsid w:val="00EA49CD"/>
    <w:rsid w:val="00EA4F69"/>
    <w:rsid w:val="00EA5A0F"/>
    <w:rsid w:val="00EB29E3"/>
    <w:rsid w:val="00EB3F46"/>
    <w:rsid w:val="00EB445C"/>
    <w:rsid w:val="00EB596C"/>
    <w:rsid w:val="00EB6983"/>
    <w:rsid w:val="00EC5DBA"/>
    <w:rsid w:val="00ED0739"/>
    <w:rsid w:val="00ED1AE5"/>
    <w:rsid w:val="00ED7743"/>
    <w:rsid w:val="00EE4179"/>
    <w:rsid w:val="00EE661F"/>
    <w:rsid w:val="00EF105E"/>
    <w:rsid w:val="00EF152A"/>
    <w:rsid w:val="00EF4158"/>
    <w:rsid w:val="00EF5C27"/>
    <w:rsid w:val="00EF6AC0"/>
    <w:rsid w:val="00EF6B0E"/>
    <w:rsid w:val="00EF745F"/>
    <w:rsid w:val="00F01580"/>
    <w:rsid w:val="00F03A9A"/>
    <w:rsid w:val="00F06881"/>
    <w:rsid w:val="00F06FF4"/>
    <w:rsid w:val="00F100E3"/>
    <w:rsid w:val="00F11426"/>
    <w:rsid w:val="00F12CAE"/>
    <w:rsid w:val="00F1539A"/>
    <w:rsid w:val="00F20AD1"/>
    <w:rsid w:val="00F2358F"/>
    <w:rsid w:val="00F262A1"/>
    <w:rsid w:val="00F26B8F"/>
    <w:rsid w:val="00F328D5"/>
    <w:rsid w:val="00F3353B"/>
    <w:rsid w:val="00F357AB"/>
    <w:rsid w:val="00F4164C"/>
    <w:rsid w:val="00F4260C"/>
    <w:rsid w:val="00F430EC"/>
    <w:rsid w:val="00F4739E"/>
    <w:rsid w:val="00F52BF5"/>
    <w:rsid w:val="00F578BD"/>
    <w:rsid w:val="00F60CE2"/>
    <w:rsid w:val="00F63B27"/>
    <w:rsid w:val="00F63BC5"/>
    <w:rsid w:val="00F63E08"/>
    <w:rsid w:val="00F66484"/>
    <w:rsid w:val="00F66F81"/>
    <w:rsid w:val="00F702ED"/>
    <w:rsid w:val="00F70B21"/>
    <w:rsid w:val="00F7221A"/>
    <w:rsid w:val="00F73FD9"/>
    <w:rsid w:val="00F861D8"/>
    <w:rsid w:val="00F867BA"/>
    <w:rsid w:val="00F868C0"/>
    <w:rsid w:val="00F873E1"/>
    <w:rsid w:val="00F87F8D"/>
    <w:rsid w:val="00F90B2C"/>
    <w:rsid w:val="00F95057"/>
    <w:rsid w:val="00F968E1"/>
    <w:rsid w:val="00FA0248"/>
    <w:rsid w:val="00FA06A7"/>
    <w:rsid w:val="00FA3C49"/>
    <w:rsid w:val="00FA3EC4"/>
    <w:rsid w:val="00FA70AD"/>
    <w:rsid w:val="00FB143D"/>
    <w:rsid w:val="00FB447D"/>
    <w:rsid w:val="00FB4C54"/>
    <w:rsid w:val="00FC06D0"/>
    <w:rsid w:val="00FC4E60"/>
    <w:rsid w:val="00FC6E4E"/>
    <w:rsid w:val="00FD02EB"/>
    <w:rsid w:val="00FD31A5"/>
    <w:rsid w:val="00FD364C"/>
    <w:rsid w:val="00FD506E"/>
    <w:rsid w:val="00FE24B5"/>
    <w:rsid w:val="00FE44A1"/>
    <w:rsid w:val="00FE61FA"/>
    <w:rsid w:val="00FF055D"/>
    <w:rsid w:val="00FF0E82"/>
    <w:rsid w:val="00FF2302"/>
    <w:rsid w:val="00FF2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83"/>
    <w:pPr>
      <w:spacing w:after="200" w:line="276" w:lineRule="auto"/>
    </w:pPr>
    <w:rPr>
      <w:lang w:eastAsia="en-US"/>
    </w:rPr>
  </w:style>
  <w:style w:type="paragraph" w:styleId="Heading1">
    <w:name w:val="heading 1"/>
    <w:basedOn w:val="Normal"/>
    <w:next w:val="Normal"/>
    <w:link w:val="Heading1Char"/>
    <w:uiPriority w:val="99"/>
    <w:qFormat/>
    <w:rsid w:val="006F6914"/>
    <w:pPr>
      <w:keepNext/>
      <w:spacing w:after="0" w:line="240" w:lineRule="auto"/>
      <w:jc w:val="center"/>
      <w:outlineLvl w:val="0"/>
    </w:pPr>
    <w:rPr>
      <w:rFonts w:ascii="Times New Roman" w:eastAsia="Times New Roman" w:hAnsi="Times New Roman"/>
      <w:sz w:val="40"/>
      <w:szCs w:val="24"/>
      <w:lang w:eastAsia="ru-RU"/>
    </w:rPr>
  </w:style>
  <w:style w:type="paragraph" w:styleId="Heading2">
    <w:name w:val="heading 2"/>
    <w:basedOn w:val="Normal"/>
    <w:next w:val="Normal"/>
    <w:link w:val="Heading2Char"/>
    <w:uiPriority w:val="99"/>
    <w:qFormat/>
    <w:rsid w:val="006F6914"/>
    <w:pPr>
      <w:keepNext/>
      <w:spacing w:before="240" w:after="60" w:line="240" w:lineRule="auto"/>
      <w:outlineLvl w:val="1"/>
    </w:pPr>
    <w:rPr>
      <w:rFonts w:ascii="Arial" w:eastAsia="Times New Roman" w:hAnsi="Arial" w:cs="Arial"/>
      <w:b/>
      <w:bCs/>
      <w:i/>
      <w:iCs/>
      <w:sz w:val="28"/>
      <w:szCs w:val="28"/>
      <w:lang w:eastAsia="ru-RU"/>
    </w:rPr>
  </w:style>
  <w:style w:type="paragraph" w:styleId="Heading4">
    <w:name w:val="heading 4"/>
    <w:basedOn w:val="Normal"/>
    <w:next w:val="Normal"/>
    <w:link w:val="Heading4Char"/>
    <w:uiPriority w:val="99"/>
    <w:qFormat/>
    <w:rsid w:val="006F6914"/>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914"/>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6F6914"/>
    <w:rPr>
      <w:rFonts w:ascii="Arial" w:hAnsi="Arial" w:cs="Arial"/>
      <w:b/>
      <w:bCs/>
      <w:i/>
      <w:iCs/>
      <w:sz w:val="28"/>
      <w:szCs w:val="28"/>
      <w:lang w:eastAsia="ru-RU"/>
    </w:rPr>
  </w:style>
  <w:style w:type="character" w:customStyle="1" w:styleId="Heading4Char">
    <w:name w:val="Heading 4 Char"/>
    <w:basedOn w:val="DefaultParagraphFont"/>
    <w:link w:val="Heading4"/>
    <w:uiPriority w:val="99"/>
    <w:locked/>
    <w:rsid w:val="006F6914"/>
    <w:rPr>
      <w:rFonts w:ascii="Times New Roman" w:hAnsi="Times New Roman" w:cs="Times New Roman"/>
      <w:b/>
      <w:bCs/>
      <w:sz w:val="28"/>
      <w:szCs w:val="28"/>
      <w:lang w:eastAsia="ru-RU"/>
    </w:rPr>
  </w:style>
  <w:style w:type="paragraph" w:styleId="Title">
    <w:name w:val="Title"/>
    <w:basedOn w:val="Normal"/>
    <w:link w:val="TitleChar"/>
    <w:uiPriority w:val="99"/>
    <w:qFormat/>
    <w:rsid w:val="006F6914"/>
    <w:pPr>
      <w:spacing w:after="0" w:line="240" w:lineRule="auto"/>
      <w:jc w:val="center"/>
    </w:pPr>
    <w:rPr>
      <w:rFonts w:ascii="Times New Roman" w:eastAsia="Times New Roman" w:hAnsi="Times New Roman"/>
      <w:b/>
      <w:bCs/>
      <w:sz w:val="38"/>
      <w:szCs w:val="24"/>
      <w:lang w:eastAsia="ru-RU"/>
    </w:rPr>
  </w:style>
  <w:style w:type="character" w:customStyle="1" w:styleId="TitleChar">
    <w:name w:val="Title Char"/>
    <w:basedOn w:val="DefaultParagraphFont"/>
    <w:link w:val="Title"/>
    <w:uiPriority w:val="99"/>
    <w:locked/>
    <w:rsid w:val="006F6914"/>
    <w:rPr>
      <w:rFonts w:ascii="Times New Roman" w:hAnsi="Times New Roman" w:cs="Times New Roman"/>
      <w:b/>
      <w:bCs/>
      <w:sz w:val="24"/>
      <w:szCs w:val="24"/>
      <w:lang w:eastAsia="ru-RU"/>
    </w:rPr>
  </w:style>
  <w:style w:type="paragraph" w:customStyle="1" w:styleId="ConsPlusNonformat">
    <w:name w:val="ConsPlusNonformat"/>
    <w:uiPriority w:val="99"/>
    <w:rsid w:val="006F6914"/>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6F6914"/>
    <w:rPr>
      <w:rFonts w:cs="Times New Roman"/>
      <w:color w:val="0000FF"/>
      <w:u w:val="single"/>
    </w:rPr>
  </w:style>
  <w:style w:type="paragraph" w:styleId="BalloonText">
    <w:name w:val="Balloon Text"/>
    <w:basedOn w:val="Normal"/>
    <w:link w:val="BalloonTextChar"/>
    <w:uiPriority w:val="99"/>
    <w:semiHidden/>
    <w:rsid w:val="006F6914"/>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6F6914"/>
    <w:rPr>
      <w:rFonts w:ascii="Tahoma" w:hAnsi="Tahoma" w:cs="Tahoma"/>
      <w:sz w:val="16"/>
      <w:szCs w:val="16"/>
      <w:lang w:eastAsia="ru-RU"/>
    </w:rPr>
  </w:style>
  <w:style w:type="paragraph" w:styleId="Header">
    <w:name w:val="header"/>
    <w:basedOn w:val="Normal"/>
    <w:link w:val="HeaderChar"/>
    <w:uiPriority w:val="99"/>
    <w:rsid w:val="006F691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basedOn w:val="DefaultParagraphFont"/>
    <w:link w:val="Header"/>
    <w:uiPriority w:val="99"/>
    <w:locked/>
    <w:rsid w:val="006F6914"/>
    <w:rPr>
      <w:rFonts w:ascii="Times New Roman" w:hAnsi="Times New Roman" w:cs="Times New Roman"/>
      <w:sz w:val="28"/>
      <w:szCs w:val="28"/>
      <w:lang w:eastAsia="ru-RU"/>
    </w:rPr>
  </w:style>
  <w:style w:type="character" w:styleId="PageNumber">
    <w:name w:val="page number"/>
    <w:basedOn w:val="DefaultParagraphFont"/>
    <w:uiPriority w:val="99"/>
    <w:rsid w:val="006F6914"/>
    <w:rPr>
      <w:rFonts w:cs="Times New Roman"/>
    </w:rPr>
  </w:style>
  <w:style w:type="paragraph" w:styleId="Footer">
    <w:name w:val="footer"/>
    <w:basedOn w:val="Normal"/>
    <w:link w:val="FooterChar"/>
    <w:uiPriority w:val="99"/>
    <w:rsid w:val="006F691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basedOn w:val="DefaultParagraphFont"/>
    <w:link w:val="Footer"/>
    <w:uiPriority w:val="99"/>
    <w:locked/>
    <w:rsid w:val="006F6914"/>
    <w:rPr>
      <w:rFonts w:ascii="Times New Roman" w:hAnsi="Times New Roman" w:cs="Times New Roman"/>
      <w:sz w:val="28"/>
      <w:szCs w:val="28"/>
      <w:lang w:eastAsia="ru-RU"/>
    </w:rPr>
  </w:style>
  <w:style w:type="table" w:styleId="TableGrid">
    <w:name w:val="Table Grid"/>
    <w:basedOn w:val="TableNormal"/>
    <w:uiPriority w:val="99"/>
    <w:rsid w:val="006F691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6F6914"/>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6F6914"/>
    <w:pPr>
      <w:widowControl w:val="0"/>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6F6914"/>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6F6914"/>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6F6914"/>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6F6914"/>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6F6914"/>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6F6914"/>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9872384">
      <w:marLeft w:val="0"/>
      <w:marRight w:val="0"/>
      <w:marTop w:val="0"/>
      <w:marBottom w:val="0"/>
      <w:divBdr>
        <w:top w:val="none" w:sz="0" w:space="0" w:color="auto"/>
        <w:left w:val="none" w:sz="0" w:space="0" w:color="auto"/>
        <w:bottom w:val="none" w:sz="0" w:space="0" w:color="auto"/>
        <w:right w:val="none" w:sz="0" w:space="0" w:color="auto"/>
      </w:divBdr>
    </w:div>
    <w:div w:id="1189872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2954</Words>
  <Characters>16841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Наталья Валентиновна</dc:creator>
  <cp:keywords/>
  <dc:description/>
  <cp:lastModifiedBy>Детский дом</cp:lastModifiedBy>
  <cp:revision>2</cp:revision>
  <cp:lastPrinted>2018-02-16T01:38:00Z</cp:lastPrinted>
  <dcterms:created xsi:type="dcterms:W3CDTF">2019-02-20T02:14:00Z</dcterms:created>
  <dcterms:modified xsi:type="dcterms:W3CDTF">2019-02-20T02:14:00Z</dcterms:modified>
</cp:coreProperties>
</file>